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72B54" w14:textId="0FC7BAFB" w:rsidR="00F87DD6" w:rsidRPr="005C3499" w:rsidRDefault="00F87DD6" w:rsidP="00A67CA6">
      <w:pPr>
        <w:spacing w:line="276" w:lineRule="auto"/>
        <w:ind w:left="-709"/>
        <w:jc w:val="center"/>
        <w:rPr>
          <w:rFonts w:ascii="Arial" w:hAnsi="Arial" w:cs="Arial"/>
          <w:b/>
          <w:color w:val="FFFFFF"/>
          <w:szCs w:val="20"/>
        </w:rPr>
      </w:pPr>
      <w:bookmarkStart w:id="0" w:name="_Toc273624327"/>
      <w:r w:rsidRPr="005C3499">
        <w:rPr>
          <w:rFonts w:ascii="Arial" w:hAnsi="Arial" w:cs="Arial"/>
          <w:noProof/>
        </w:rPr>
        <w:drawing>
          <wp:anchor distT="0" distB="0" distL="114300" distR="114300" simplePos="0" relativeHeight="251659264" behindDoc="1" locked="0" layoutInCell="1" allowOverlap="1" wp14:anchorId="22C73AA4" wp14:editId="60027640">
            <wp:simplePos x="0" y="0"/>
            <wp:positionH relativeFrom="column">
              <wp:posOffset>-328930</wp:posOffset>
            </wp:positionH>
            <wp:positionV relativeFrom="paragraph">
              <wp:posOffset>-93980</wp:posOffset>
            </wp:positionV>
            <wp:extent cx="6743700" cy="7785100"/>
            <wp:effectExtent l="0" t="0" r="0" b="6350"/>
            <wp:wrapNone/>
            <wp:docPr id="6" name="Image 6" descr="Description : PDG New Gri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PDG New Gris 20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43700" cy="778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60610" w14:textId="77777777" w:rsidR="00F87DD6" w:rsidRPr="005C3499" w:rsidRDefault="00F87DD6" w:rsidP="00A67CA6">
      <w:pPr>
        <w:spacing w:after="80" w:line="276" w:lineRule="auto"/>
        <w:jc w:val="center"/>
        <w:rPr>
          <w:rFonts w:ascii="Arial" w:hAnsi="Arial" w:cs="Arial"/>
          <w:b/>
          <w:color w:val="FFFFFF"/>
          <w:szCs w:val="20"/>
        </w:rPr>
      </w:pPr>
    </w:p>
    <w:p w14:paraId="1CA377C5" w14:textId="77777777" w:rsidR="00F87DD6" w:rsidRPr="005C3499" w:rsidRDefault="00F87DD6" w:rsidP="00A67CA6">
      <w:pPr>
        <w:spacing w:after="80" w:line="276" w:lineRule="auto"/>
        <w:jc w:val="center"/>
        <w:rPr>
          <w:rFonts w:ascii="Arial" w:hAnsi="Arial" w:cs="Arial"/>
          <w:b/>
          <w:sz w:val="28"/>
          <w:szCs w:val="28"/>
        </w:rPr>
      </w:pPr>
    </w:p>
    <w:p w14:paraId="12FF4BC5" w14:textId="77777777" w:rsidR="0077067E" w:rsidRDefault="0077067E" w:rsidP="00A67CA6">
      <w:pPr>
        <w:spacing w:after="80" w:line="276" w:lineRule="auto"/>
        <w:jc w:val="center"/>
        <w:rPr>
          <w:rFonts w:ascii="Arial" w:hAnsi="Arial" w:cs="Arial"/>
          <w:b/>
          <w:sz w:val="28"/>
          <w:szCs w:val="28"/>
        </w:rPr>
      </w:pPr>
    </w:p>
    <w:p w14:paraId="1880C61A" w14:textId="77777777" w:rsidR="0077067E" w:rsidRDefault="0077067E" w:rsidP="00A67CA6">
      <w:pPr>
        <w:spacing w:after="80" w:line="276" w:lineRule="auto"/>
        <w:jc w:val="center"/>
        <w:rPr>
          <w:rFonts w:ascii="Arial" w:hAnsi="Arial" w:cs="Arial"/>
          <w:b/>
          <w:sz w:val="28"/>
          <w:szCs w:val="28"/>
        </w:rPr>
      </w:pPr>
    </w:p>
    <w:p w14:paraId="46367FE1" w14:textId="670A7D96" w:rsidR="00F87DD6" w:rsidRPr="005C3499" w:rsidRDefault="00F87DD6" w:rsidP="00A67CA6">
      <w:pPr>
        <w:spacing w:after="80" w:line="276" w:lineRule="auto"/>
        <w:jc w:val="center"/>
        <w:rPr>
          <w:rFonts w:ascii="Arial" w:hAnsi="Arial" w:cs="Arial"/>
          <w:b/>
          <w:sz w:val="28"/>
          <w:szCs w:val="28"/>
        </w:rPr>
      </w:pPr>
      <w:r>
        <w:rPr>
          <w:rFonts w:ascii="Arial" w:hAnsi="Arial" w:cs="Arial"/>
          <w:b/>
          <w:sz w:val="28"/>
          <w:szCs w:val="28"/>
        </w:rPr>
        <w:t>O</w:t>
      </w:r>
      <w:r w:rsidRPr="005C3499">
        <w:rPr>
          <w:rFonts w:ascii="Arial" w:hAnsi="Arial" w:cs="Arial"/>
          <w:b/>
          <w:sz w:val="28"/>
          <w:szCs w:val="28"/>
        </w:rPr>
        <w:t xml:space="preserve">rganisation internationale de la Francophonie </w:t>
      </w:r>
    </w:p>
    <w:p w14:paraId="33D4C73C" w14:textId="77777777" w:rsidR="00F87DD6" w:rsidRDefault="00F87DD6" w:rsidP="00A67CA6">
      <w:pPr>
        <w:spacing w:after="80" w:line="276" w:lineRule="auto"/>
        <w:jc w:val="center"/>
        <w:rPr>
          <w:rFonts w:ascii="Arial" w:hAnsi="Arial" w:cs="Arial"/>
          <w:b/>
          <w:sz w:val="28"/>
          <w:szCs w:val="28"/>
        </w:rPr>
      </w:pPr>
    </w:p>
    <w:p w14:paraId="436167CA" w14:textId="77777777" w:rsidR="00F87DD6" w:rsidRPr="00A53494" w:rsidRDefault="00F87DD6" w:rsidP="00A67C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8"/>
          <w:szCs w:val="28"/>
        </w:rPr>
      </w:pPr>
    </w:p>
    <w:p w14:paraId="0AD77ED6" w14:textId="77777777" w:rsidR="00F87DD6" w:rsidRPr="004B2A27" w:rsidRDefault="00F87DD6" w:rsidP="00A67C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Arial" w:hAnsi="Arial" w:cs="Arial"/>
          <w:b/>
          <w:bCs/>
          <w:caps/>
          <w:sz w:val="28"/>
          <w:szCs w:val="28"/>
        </w:rPr>
      </w:pPr>
    </w:p>
    <w:p w14:paraId="0829920A" w14:textId="0C9E821C" w:rsidR="00F87DD6" w:rsidRPr="004B2A27" w:rsidRDefault="00834DBE" w:rsidP="00A67CA6">
      <w:pPr>
        <w:pStyle w:val="Titre1Helvetica11ptGras"/>
        <w:jc w:val="center"/>
        <w:rPr>
          <w:rFonts w:ascii="Arial" w:hAnsi="Arial" w:cs="Arial"/>
          <w:caps w:val="0"/>
          <w:smallCaps/>
          <w:sz w:val="20"/>
          <w:szCs w:val="20"/>
          <w:lang w:val="fr-CA"/>
        </w:rPr>
      </w:pPr>
      <w:r>
        <w:rPr>
          <w:rFonts w:ascii="Arial" w:hAnsi="Arial" w:cs="Arial"/>
          <w:bCs w:val="0"/>
          <w:sz w:val="20"/>
          <w:szCs w:val="20"/>
        </w:rPr>
        <w:t xml:space="preserve"> </w:t>
      </w:r>
      <w:r w:rsidRPr="00834DBE">
        <w:rPr>
          <w:rFonts w:ascii="Arial" w:hAnsi="Arial" w:cs="Arial"/>
          <w:bCs w:val="0"/>
          <w:sz w:val="20"/>
          <w:szCs w:val="20"/>
        </w:rPr>
        <w:t>CONSULTATION FORMALIS</w:t>
      </w:r>
      <w:r w:rsidR="00583C67">
        <w:rPr>
          <w:rFonts w:ascii="Arial" w:hAnsi="Arial" w:cs="Arial"/>
          <w:bCs w:val="0"/>
          <w:sz w:val="20"/>
          <w:szCs w:val="20"/>
        </w:rPr>
        <w:t>É</w:t>
      </w:r>
      <w:r w:rsidRPr="00834DBE">
        <w:rPr>
          <w:rFonts w:ascii="Arial" w:hAnsi="Arial" w:cs="Arial"/>
          <w:bCs w:val="0"/>
          <w:sz w:val="20"/>
          <w:szCs w:val="20"/>
        </w:rPr>
        <w:t>E</w:t>
      </w:r>
    </w:p>
    <w:p w14:paraId="3DD4493F" w14:textId="77777777" w:rsidR="00F87DD6" w:rsidRPr="00A53494" w:rsidRDefault="00F87DD6" w:rsidP="00A67C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Arial" w:hAnsi="Arial" w:cs="Arial"/>
          <w:b/>
          <w:bCs/>
          <w:sz w:val="28"/>
          <w:szCs w:val="28"/>
        </w:rPr>
      </w:pPr>
    </w:p>
    <w:bookmarkEnd w:id="0"/>
    <w:p w14:paraId="67810EDF" w14:textId="3B05E972" w:rsidR="00AC00D9" w:rsidRPr="00E30A03" w:rsidRDefault="00295AE3" w:rsidP="00A67CA6">
      <w:pPr>
        <w:spacing w:line="276" w:lineRule="auto"/>
        <w:jc w:val="center"/>
        <w:rPr>
          <w:rFonts w:ascii="Helvetica" w:hAnsi="Helvetica" w:cs="Helvetica"/>
          <w:b/>
          <w:bCs/>
        </w:rPr>
      </w:pPr>
      <w:r w:rsidRPr="00E30A03">
        <w:rPr>
          <w:rFonts w:ascii="Helvetica" w:hAnsi="Helvetica" w:cs="Helvetica"/>
          <w:b/>
          <w:bCs/>
        </w:rPr>
        <w:t xml:space="preserve">Termes </w:t>
      </w:r>
      <w:r w:rsidR="00897FDD" w:rsidRPr="00E30A03">
        <w:rPr>
          <w:rFonts w:ascii="Helvetica" w:hAnsi="Helvetica" w:cs="Helvetica"/>
          <w:b/>
          <w:bCs/>
        </w:rPr>
        <w:t>de références</w:t>
      </w:r>
    </w:p>
    <w:p w14:paraId="611A5CA0" w14:textId="77777777" w:rsidR="00721DAD" w:rsidRPr="00E30A03" w:rsidRDefault="00721DAD" w:rsidP="00A67CA6">
      <w:pPr>
        <w:spacing w:line="276" w:lineRule="auto"/>
        <w:jc w:val="center"/>
        <w:rPr>
          <w:rFonts w:ascii="Helvetica" w:hAnsi="Helvetica" w:cs="Helvetica"/>
          <w:b/>
          <w:bCs/>
        </w:rPr>
      </w:pPr>
    </w:p>
    <w:p w14:paraId="7E85BD6B" w14:textId="77777777" w:rsidR="00C373D5" w:rsidRDefault="00A3750B" w:rsidP="00A3750B">
      <w:pPr>
        <w:jc w:val="center"/>
        <w:rPr>
          <w:rFonts w:ascii="Helvetica" w:hAnsi="Helvetica" w:cs="Helvetica"/>
          <w:b/>
          <w:bCs/>
        </w:rPr>
      </w:pPr>
      <w:bookmarkStart w:id="1" w:name="_Hlk219149838"/>
      <w:r w:rsidRPr="006A4BAD">
        <w:rPr>
          <w:rFonts w:ascii="Helvetica" w:hAnsi="Helvetica" w:cs="Helvetica"/>
          <w:b/>
          <w:bCs/>
          <w:caps/>
        </w:rPr>
        <w:t>Conception d’un cours en ligne</w:t>
      </w:r>
      <w:r>
        <w:rPr>
          <w:rFonts w:ascii="Helvetica" w:hAnsi="Helvetica" w:cs="Helvetica"/>
          <w:b/>
          <w:bCs/>
          <w:caps/>
        </w:rPr>
        <w:t xml:space="preserve"> </w:t>
      </w:r>
      <w:r w:rsidRPr="00E30A03">
        <w:rPr>
          <w:rFonts w:ascii="Helvetica" w:hAnsi="Helvetica" w:cs="Helvetica"/>
          <w:b/>
          <w:bCs/>
        </w:rPr>
        <w:t xml:space="preserve">: </w:t>
      </w:r>
    </w:p>
    <w:p w14:paraId="4EEF643E" w14:textId="77777777" w:rsidR="00701BD2" w:rsidRDefault="00761B7D" w:rsidP="00701BD2">
      <w:pPr>
        <w:jc w:val="center"/>
        <w:rPr>
          <w:rFonts w:ascii="Helvetica" w:hAnsi="Helvetica" w:cs="Helvetica"/>
          <w:b/>
          <w:bCs/>
        </w:rPr>
      </w:pPr>
      <w:r w:rsidRPr="00761B7D">
        <w:rPr>
          <w:rFonts w:ascii="Helvetica" w:hAnsi="Helvetica" w:cs="Helvetica"/>
          <w:b/>
          <w:bCs/>
        </w:rPr>
        <w:t>E</w:t>
      </w:r>
      <w:r w:rsidR="00765320">
        <w:rPr>
          <w:rFonts w:ascii="Helvetica" w:hAnsi="Helvetica" w:cs="Helvetica"/>
          <w:b/>
          <w:bCs/>
        </w:rPr>
        <w:t>nseigner l</w:t>
      </w:r>
      <w:r w:rsidR="00EC0C62">
        <w:rPr>
          <w:rFonts w:ascii="Helvetica" w:hAnsi="Helvetica" w:cs="Helvetica"/>
          <w:b/>
          <w:bCs/>
        </w:rPr>
        <w:t>es</w:t>
      </w:r>
      <w:r w:rsidRPr="00761B7D">
        <w:rPr>
          <w:rFonts w:ascii="Helvetica" w:hAnsi="Helvetica" w:cs="Helvetica"/>
          <w:b/>
          <w:bCs/>
        </w:rPr>
        <w:t> disciplines non linguistiques (DNL) </w:t>
      </w:r>
      <w:r w:rsidR="00EC0C62">
        <w:rPr>
          <w:rFonts w:ascii="Helvetica" w:hAnsi="Helvetica" w:cs="Helvetica"/>
          <w:b/>
          <w:bCs/>
        </w:rPr>
        <w:t>en Francophonie</w:t>
      </w:r>
      <w:r w:rsidR="00701BD2">
        <w:rPr>
          <w:rFonts w:ascii="Helvetica" w:hAnsi="Helvetica" w:cs="Helvetica"/>
          <w:b/>
          <w:bCs/>
        </w:rPr>
        <w:t xml:space="preserve"> </w:t>
      </w:r>
      <w:r w:rsidRPr="00761B7D">
        <w:rPr>
          <w:rFonts w:ascii="Helvetica" w:hAnsi="Helvetica" w:cs="Helvetica"/>
          <w:b/>
          <w:bCs/>
        </w:rPr>
        <w:t>: </w:t>
      </w:r>
    </w:p>
    <w:p w14:paraId="38B5EF17" w14:textId="5A677B3B" w:rsidR="00A3750B" w:rsidRPr="00E30A03" w:rsidRDefault="00761B7D" w:rsidP="00701BD2">
      <w:pPr>
        <w:jc w:val="center"/>
        <w:rPr>
          <w:rFonts w:ascii="Helvetica" w:hAnsi="Helvetica" w:cs="Helvetica"/>
          <w:b/>
          <w:bCs/>
        </w:rPr>
      </w:pPr>
      <w:r w:rsidRPr="00761B7D">
        <w:rPr>
          <w:rFonts w:ascii="Helvetica" w:hAnsi="Helvetica" w:cs="Helvetica"/>
          <w:b/>
          <w:bCs/>
        </w:rPr>
        <w:t>approches, méthodes et pratiques de classe</w:t>
      </w:r>
    </w:p>
    <w:p w14:paraId="0C590065" w14:textId="5253C43D" w:rsidR="00352AEF" w:rsidRPr="00E30A03" w:rsidRDefault="00352AEF" w:rsidP="00352AEF">
      <w:pPr>
        <w:pStyle w:val="Titre1Helvetica11ptGras"/>
        <w:jc w:val="center"/>
        <w:rPr>
          <w:caps w:val="0"/>
          <w:noProof w:val="0"/>
          <w:sz w:val="24"/>
          <w:szCs w:val="24"/>
        </w:rPr>
      </w:pPr>
    </w:p>
    <w:p w14:paraId="72B7A682" w14:textId="3FED4410" w:rsidR="00DD64F3" w:rsidRDefault="00E738A8" w:rsidP="00352AEF">
      <w:pPr>
        <w:pStyle w:val="Titre1Helvetica11ptGras"/>
        <w:jc w:val="center"/>
        <w:rPr>
          <w:rFonts w:ascii="Arial" w:hAnsi="Arial" w:cs="Arial"/>
          <w:caps w:val="0"/>
          <w:smallCaps/>
          <w:sz w:val="28"/>
          <w:szCs w:val="28"/>
          <w:lang w:val="fr-CA"/>
        </w:rPr>
      </w:pPr>
      <w:r>
        <w:rPr>
          <w:rFonts w:ascii="Arial" w:hAnsi="Arial" w:cs="Arial"/>
          <w:caps w:val="0"/>
          <w:smallCaps/>
          <w:sz w:val="28"/>
          <w:szCs w:val="28"/>
          <w:lang w:val="fr-CA"/>
        </w:rPr>
        <w:t xml:space="preserve">DIRECTION DE L’ENSEIGNEMENT ET DE L’APPRENTISSAGE </w:t>
      </w:r>
    </w:p>
    <w:p w14:paraId="7F093624" w14:textId="6176BDD7" w:rsidR="00F87DD6" w:rsidRDefault="00E738A8" w:rsidP="00A67CA6">
      <w:pPr>
        <w:pStyle w:val="Titre1Helvetica11ptGras"/>
        <w:jc w:val="center"/>
        <w:rPr>
          <w:rFonts w:ascii="Arial" w:hAnsi="Arial" w:cs="Arial"/>
          <w:caps w:val="0"/>
          <w:smallCaps/>
          <w:sz w:val="28"/>
          <w:szCs w:val="28"/>
          <w:lang w:val="fr-CA"/>
        </w:rPr>
      </w:pPr>
      <w:r>
        <w:rPr>
          <w:rFonts w:ascii="Arial" w:hAnsi="Arial" w:cs="Arial"/>
          <w:caps w:val="0"/>
          <w:smallCaps/>
          <w:sz w:val="28"/>
          <w:szCs w:val="28"/>
          <w:lang w:val="fr-CA"/>
        </w:rPr>
        <w:t>DU FRAN</w:t>
      </w:r>
      <w:r w:rsidR="00DD64F3">
        <w:rPr>
          <w:rFonts w:ascii="Arial" w:hAnsi="Arial" w:cs="Arial"/>
          <w:caps w:val="0"/>
          <w:smallCaps/>
          <w:sz w:val="28"/>
          <w:szCs w:val="28"/>
          <w:lang w:val="fr-CA"/>
        </w:rPr>
        <w:t>Ç</w:t>
      </w:r>
      <w:r>
        <w:rPr>
          <w:rFonts w:ascii="Arial" w:hAnsi="Arial" w:cs="Arial"/>
          <w:caps w:val="0"/>
          <w:smallCaps/>
          <w:sz w:val="28"/>
          <w:szCs w:val="28"/>
          <w:lang w:val="fr-CA"/>
        </w:rPr>
        <w:t>AIS</w:t>
      </w:r>
    </w:p>
    <w:p w14:paraId="55E9CD1E" w14:textId="77777777" w:rsidR="00075B8F" w:rsidRDefault="00075B8F" w:rsidP="00A67CA6">
      <w:pPr>
        <w:pStyle w:val="Titre1Helvetica11ptGras"/>
        <w:jc w:val="center"/>
        <w:rPr>
          <w:rFonts w:ascii="Arial" w:hAnsi="Arial" w:cs="Arial"/>
          <w:caps w:val="0"/>
          <w:smallCaps/>
          <w:sz w:val="28"/>
          <w:szCs w:val="28"/>
          <w:lang w:val="fr-CA"/>
        </w:rPr>
      </w:pPr>
    </w:p>
    <w:p w14:paraId="213C8006" w14:textId="656BBDCB" w:rsidR="00075B8F" w:rsidRDefault="00075B8F" w:rsidP="00A67CA6">
      <w:pPr>
        <w:pStyle w:val="Titre1Helvetica11ptGras"/>
        <w:jc w:val="center"/>
        <w:rPr>
          <w:rFonts w:ascii="Arial" w:hAnsi="Arial" w:cs="Arial"/>
          <w:caps w:val="0"/>
          <w:smallCaps/>
          <w:sz w:val="28"/>
          <w:szCs w:val="28"/>
          <w:lang w:val="fr-CA"/>
        </w:rPr>
      </w:pPr>
      <w:r w:rsidRPr="00075B8F">
        <w:rPr>
          <w:rFonts w:ascii="Arial" w:hAnsi="Arial" w:cs="Arial"/>
          <w:caps w:val="0"/>
          <w:smallCaps/>
          <w:sz w:val="28"/>
          <w:szCs w:val="28"/>
        </w:rPr>
        <w:t>ANNEXE 1 - CAHIER DES CHARGES</w:t>
      </w:r>
    </w:p>
    <w:bookmarkEnd w:id="1"/>
    <w:p w14:paraId="616D5EDF" w14:textId="77777777" w:rsidR="008B35C3" w:rsidRDefault="008B35C3" w:rsidP="00A67CA6">
      <w:pPr>
        <w:pStyle w:val="Titre1Helvetica11ptGras"/>
        <w:rPr>
          <w:rFonts w:ascii="Arial" w:hAnsi="Arial" w:cs="Arial"/>
          <w:caps w:val="0"/>
          <w:smallCaps/>
          <w:sz w:val="28"/>
          <w:szCs w:val="28"/>
          <w:lang w:val="fr-CA"/>
        </w:rPr>
      </w:pPr>
    </w:p>
    <w:p w14:paraId="3BDD6D19" w14:textId="77777777" w:rsidR="008B35C3" w:rsidRDefault="008B35C3" w:rsidP="00A67CA6">
      <w:pPr>
        <w:pStyle w:val="Titre1Helvetica11ptGras"/>
        <w:jc w:val="center"/>
        <w:rPr>
          <w:rFonts w:ascii="Arial" w:hAnsi="Arial" w:cs="Arial"/>
          <w:caps w:val="0"/>
          <w:smallCaps/>
          <w:sz w:val="28"/>
          <w:szCs w:val="28"/>
          <w:lang w:val="fr-CA"/>
        </w:rPr>
      </w:pPr>
    </w:p>
    <w:p w14:paraId="38AF3AFD" w14:textId="77777777" w:rsidR="008B35C3" w:rsidRDefault="008B35C3" w:rsidP="00A67CA6">
      <w:pPr>
        <w:pStyle w:val="Titre1Helvetica11ptGras"/>
        <w:jc w:val="center"/>
        <w:rPr>
          <w:rFonts w:ascii="Arial" w:hAnsi="Arial" w:cs="Arial"/>
          <w:caps w:val="0"/>
          <w:smallCaps/>
          <w:sz w:val="28"/>
          <w:szCs w:val="28"/>
          <w:lang w:val="fr-CA"/>
        </w:rPr>
      </w:pPr>
    </w:p>
    <w:p w14:paraId="1F6F0DFF" w14:textId="77777777" w:rsidR="00F87DD6" w:rsidRDefault="00F87DD6" w:rsidP="00A67CA6">
      <w:pPr>
        <w:pStyle w:val="Titre1Helvetica11ptGras"/>
        <w:jc w:val="center"/>
        <w:rPr>
          <w:rFonts w:ascii="Arial" w:hAnsi="Arial" w:cs="Arial"/>
          <w:caps w:val="0"/>
          <w:smallCaps/>
          <w:sz w:val="28"/>
          <w:szCs w:val="28"/>
          <w:lang w:val="fr-CA"/>
        </w:rPr>
      </w:pPr>
    </w:p>
    <w:p w14:paraId="766E2CC8" w14:textId="77777777" w:rsidR="00F87DD6" w:rsidRDefault="00F87DD6" w:rsidP="00A67CA6">
      <w:pPr>
        <w:pStyle w:val="Titre1Helvetica11ptGras"/>
        <w:jc w:val="center"/>
        <w:rPr>
          <w:rFonts w:ascii="Arial" w:hAnsi="Arial" w:cs="Arial"/>
          <w:sz w:val="20"/>
          <w:szCs w:val="20"/>
        </w:rPr>
      </w:pPr>
    </w:p>
    <w:p w14:paraId="7BB8F9A7" w14:textId="77777777" w:rsidR="00F87DD6" w:rsidRPr="004B2A27" w:rsidRDefault="00F87DD6" w:rsidP="00A67CA6">
      <w:pPr>
        <w:pStyle w:val="Titre1Helvetica11ptGras"/>
        <w:jc w:val="center"/>
        <w:rPr>
          <w:rFonts w:ascii="Arial" w:hAnsi="Arial" w:cs="Arial"/>
          <w:b w:val="0"/>
          <w:sz w:val="20"/>
          <w:szCs w:val="20"/>
        </w:rPr>
      </w:pPr>
    </w:p>
    <w:p w14:paraId="7214307E" w14:textId="6B23F429" w:rsidR="009005F2" w:rsidRPr="009005F2" w:rsidRDefault="00F87DD6" w:rsidP="00BF4DE7">
      <w:pPr>
        <w:spacing w:line="276" w:lineRule="auto"/>
        <w:jc w:val="center"/>
        <w:rPr>
          <w:rFonts w:ascii="Arial" w:hAnsi="Arial" w:cs="Arial"/>
          <w:b/>
          <w:bCs/>
        </w:rPr>
      </w:pPr>
      <w:r w:rsidRPr="00A53494">
        <w:rPr>
          <w:rFonts w:ascii="Arial" w:hAnsi="Arial" w:cs="Arial"/>
        </w:rPr>
        <w:br w:type="page"/>
      </w:r>
      <w:r w:rsidR="00BF4DE7" w:rsidRPr="009005F2">
        <w:rPr>
          <w:rFonts w:ascii="Arial" w:hAnsi="Arial" w:cs="Arial"/>
          <w:b/>
          <w:bCs/>
        </w:rPr>
        <w:lastRenderedPageBreak/>
        <w:t>Termes de référence</w:t>
      </w:r>
    </w:p>
    <w:p w14:paraId="222CBCDB" w14:textId="77777777" w:rsidR="00701BD2" w:rsidRDefault="00701BD2" w:rsidP="00701BD2">
      <w:pPr>
        <w:jc w:val="center"/>
        <w:rPr>
          <w:rFonts w:ascii="Helvetica" w:hAnsi="Helvetica" w:cs="Helvetica"/>
          <w:b/>
          <w:bCs/>
        </w:rPr>
      </w:pPr>
      <w:r w:rsidRPr="006A4BAD">
        <w:rPr>
          <w:rFonts w:ascii="Helvetica" w:hAnsi="Helvetica" w:cs="Helvetica"/>
          <w:b/>
          <w:bCs/>
          <w:caps/>
        </w:rPr>
        <w:t>Conception d’un cours en ligne</w:t>
      </w:r>
      <w:r>
        <w:rPr>
          <w:rFonts w:ascii="Helvetica" w:hAnsi="Helvetica" w:cs="Helvetica"/>
          <w:b/>
          <w:bCs/>
          <w:caps/>
        </w:rPr>
        <w:t xml:space="preserve"> </w:t>
      </w:r>
      <w:r w:rsidRPr="00E30A03">
        <w:rPr>
          <w:rFonts w:ascii="Helvetica" w:hAnsi="Helvetica" w:cs="Helvetica"/>
          <w:b/>
          <w:bCs/>
        </w:rPr>
        <w:t xml:space="preserve">: </w:t>
      </w:r>
    </w:p>
    <w:p w14:paraId="2955DA41" w14:textId="77777777" w:rsidR="00701BD2" w:rsidRDefault="00701BD2" w:rsidP="00701BD2">
      <w:pPr>
        <w:jc w:val="center"/>
        <w:rPr>
          <w:rFonts w:ascii="Helvetica" w:hAnsi="Helvetica" w:cs="Helvetica"/>
          <w:b/>
          <w:bCs/>
        </w:rPr>
      </w:pPr>
      <w:r w:rsidRPr="00761B7D">
        <w:rPr>
          <w:rFonts w:ascii="Helvetica" w:hAnsi="Helvetica" w:cs="Helvetica"/>
          <w:b/>
          <w:bCs/>
        </w:rPr>
        <w:t>E</w:t>
      </w:r>
      <w:r>
        <w:rPr>
          <w:rFonts w:ascii="Helvetica" w:hAnsi="Helvetica" w:cs="Helvetica"/>
          <w:b/>
          <w:bCs/>
        </w:rPr>
        <w:t>nseigner les</w:t>
      </w:r>
      <w:r w:rsidRPr="00761B7D">
        <w:rPr>
          <w:rFonts w:ascii="Helvetica" w:hAnsi="Helvetica" w:cs="Helvetica"/>
          <w:b/>
          <w:bCs/>
        </w:rPr>
        <w:t> disciplines non linguistiques (DNL) </w:t>
      </w:r>
      <w:r>
        <w:rPr>
          <w:rFonts w:ascii="Helvetica" w:hAnsi="Helvetica" w:cs="Helvetica"/>
          <w:b/>
          <w:bCs/>
        </w:rPr>
        <w:t xml:space="preserve">en Francophonie </w:t>
      </w:r>
      <w:r w:rsidRPr="00761B7D">
        <w:rPr>
          <w:rFonts w:ascii="Helvetica" w:hAnsi="Helvetica" w:cs="Helvetica"/>
          <w:b/>
          <w:bCs/>
        </w:rPr>
        <w:t>: </w:t>
      </w:r>
    </w:p>
    <w:p w14:paraId="03D49117" w14:textId="2DDDD4BE" w:rsidR="00EC346E" w:rsidRPr="00E30A03" w:rsidRDefault="00AD662E" w:rsidP="00701BD2">
      <w:pPr>
        <w:pStyle w:val="Titre1Helvetica11ptGras"/>
        <w:jc w:val="center"/>
        <w:rPr>
          <w:caps w:val="0"/>
          <w:noProof w:val="0"/>
          <w:sz w:val="24"/>
          <w:szCs w:val="24"/>
        </w:rPr>
      </w:pPr>
      <w:r w:rsidRPr="00761B7D">
        <w:rPr>
          <w:caps w:val="0"/>
        </w:rPr>
        <w:t>approches, methodes et pratiques de classe</w:t>
      </w:r>
    </w:p>
    <w:p w14:paraId="65474FBF" w14:textId="48116A35" w:rsidR="003A535C" w:rsidRPr="007C1415" w:rsidRDefault="003A535C" w:rsidP="009005F2">
      <w:pPr>
        <w:spacing w:line="276" w:lineRule="auto"/>
        <w:jc w:val="both"/>
        <w:rPr>
          <w:rFonts w:ascii="Arial" w:hAnsi="Arial" w:cs="Arial"/>
          <w:b/>
          <w:bCs/>
        </w:rPr>
      </w:pPr>
      <w:r w:rsidRPr="007C1415">
        <w:rPr>
          <w:rFonts w:ascii="Arial" w:hAnsi="Arial" w:cs="Arial"/>
          <w:b/>
          <w:bCs/>
        </w:rPr>
        <w:t>La Direction de l’enseignement et de l’apprentissage du français (DEAF)</w:t>
      </w:r>
    </w:p>
    <w:p w14:paraId="339E3C04" w14:textId="77777777" w:rsidR="003A535C" w:rsidRPr="007C1415" w:rsidRDefault="003A535C" w:rsidP="009005F2">
      <w:pPr>
        <w:spacing w:line="276" w:lineRule="auto"/>
        <w:jc w:val="both"/>
        <w:rPr>
          <w:rFonts w:ascii="Arial" w:hAnsi="Arial" w:cs="Arial"/>
        </w:rPr>
      </w:pPr>
    </w:p>
    <w:p w14:paraId="60451F0B" w14:textId="6C6A0128" w:rsidR="00D16DD5" w:rsidRPr="007C1415" w:rsidRDefault="00D16DD5" w:rsidP="00C373D5">
      <w:pPr>
        <w:jc w:val="both"/>
        <w:rPr>
          <w:rFonts w:ascii="Arial" w:hAnsi="Arial" w:cs="Arial"/>
        </w:rPr>
      </w:pPr>
      <w:r w:rsidRPr="007C1415">
        <w:rPr>
          <w:rFonts w:ascii="Arial" w:hAnsi="Arial" w:cs="Arial"/>
        </w:rPr>
        <w:t>Dans le cadre de la Programmation 2023-2027 le Projet 2 « La langue française, langue d’enseignement et d’apprentissage » est piloté par la Direction de l’enseignement et de l’apprentissage du français (DEAF) décentralisée à Djibouti. Il regroupe le projet de Mobilité des enseignant(e)s de et en français ainsi que les actions des Centres régionaux francophones (CREF) pour l’Afrique (CREFA), pour l’Asie-Pacifique (CREFAP) et pour l’Europe centrale et orientale (CREFECO).</w:t>
      </w:r>
    </w:p>
    <w:p w14:paraId="0D146334" w14:textId="6110FD28" w:rsidR="00D16DD5" w:rsidRPr="007C1415" w:rsidRDefault="00D16DD5" w:rsidP="00C373D5">
      <w:pPr>
        <w:jc w:val="both"/>
        <w:rPr>
          <w:rFonts w:ascii="Arial" w:hAnsi="Arial" w:cs="Arial"/>
        </w:rPr>
      </w:pPr>
      <w:r w:rsidRPr="007C1415">
        <w:rPr>
          <w:rFonts w:ascii="Arial" w:hAnsi="Arial" w:cs="Arial"/>
        </w:rPr>
        <w:t>Affiliés à la Direction de l’enseignement et de l’apprentissage du français (DEAF) les Centres</w:t>
      </w:r>
      <w:r w:rsidR="009C5B31" w:rsidRPr="007C1415">
        <w:rPr>
          <w:rFonts w:ascii="Arial" w:hAnsi="Arial" w:cs="Arial"/>
        </w:rPr>
        <w:t xml:space="preserve"> </w:t>
      </w:r>
      <w:r w:rsidRPr="007C1415">
        <w:rPr>
          <w:rFonts w:ascii="Arial" w:hAnsi="Arial" w:cs="Arial"/>
        </w:rPr>
        <w:t>régionaux francophones (CREF) sont un dispositif de l’Organisation internationale de la</w:t>
      </w:r>
      <w:r w:rsidR="009C5B31" w:rsidRPr="007C1415">
        <w:rPr>
          <w:rFonts w:ascii="Arial" w:hAnsi="Arial" w:cs="Arial"/>
        </w:rPr>
        <w:t xml:space="preserve"> </w:t>
      </w:r>
      <w:r w:rsidRPr="007C1415">
        <w:rPr>
          <w:rFonts w:ascii="Arial" w:hAnsi="Arial" w:cs="Arial"/>
        </w:rPr>
        <w:t>Francophonie fédérant et facilitant la coopération et les échanges entre les acteurs régionaux,</w:t>
      </w:r>
      <w:r w:rsidR="009C5B31" w:rsidRPr="007C1415">
        <w:rPr>
          <w:rFonts w:ascii="Arial" w:hAnsi="Arial" w:cs="Arial"/>
        </w:rPr>
        <w:t xml:space="preserve"> </w:t>
      </w:r>
      <w:r w:rsidRPr="007C1415">
        <w:rPr>
          <w:rFonts w:ascii="Arial" w:hAnsi="Arial" w:cs="Arial"/>
        </w:rPr>
        <w:t>nationaux et locaux agissant dans l’enseignement du et en français.</w:t>
      </w:r>
    </w:p>
    <w:p w14:paraId="622E7B22" w14:textId="77777777" w:rsidR="00D16DD5" w:rsidRPr="007C1415" w:rsidRDefault="00D16DD5" w:rsidP="00C373D5">
      <w:pPr>
        <w:jc w:val="both"/>
        <w:rPr>
          <w:rFonts w:ascii="Arial" w:hAnsi="Arial" w:cs="Arial"/>
        </w:rPr>
      </w:pPr>
      <w:r w:rsidRPr="007C1415">
        <w:rPr>
          <w:rFonts w:ascii="Arial" w:hAnsi="Arial" w:cs="Arial"/>
        </w:rPr>
        <w:t>Cette initiative, qui a été expérimentée pour la première fois en 1993 en Asie-Pacifique</w:t>
      </w:r>
    </w:p>
    <w:p w14:paraId="4B44F342" w14:textId="59C55BEC" w:rsidR="00D16DD5" w:rsidRPr="007C1415" w:rsidRDefault="00D16DD5" w:rsidP="00C373D5">
      <w:pPr>
        <w:jc w:val="both"/>
        <w:rPr>
          <w:rFonts w:ascii="Arial" w:hAnsi="Arial" w:cs="Arial"/>
        </w:rPr>
      </w:pPr>
      <w:r w:rsidRPr="007C1415">
        <w:rPr>
          <w:rFonts w:ascii="Arial" w:hAnsi="Arial" w:cs="Arial"/>
        </w:rPr>
        <w:t>(CREFAP), a été étendue en 2005 à l’Europe centrale et orientale (CREFECO) et à partir de</w:t>
      </w:r>
      <w:r w:rsidR="00A76839" w:rsidRPr="007C1415">
        <w:rPr>
          <w:rFonts w:ascii="Arial" w:hAnsi="Arial" w:cs="Arial"/>
        </w:rPr>
        <w:t xml:space="preserve"> </w:t>
      </w:r>
      <w:r w:rsidRPr="007C1415">
        <w:rPr>
          <w:rFonts w:ascii="Arial" w:hAnsi="Arial" w:cs="Arial"/>
        </w:rPr>
        <w:t>2021 en Afrique et Moyen Orient (CREFA).</w:t>
      </w:r>
    </w:p>
    <w:p w14:paraId="2F35160D" w14:textId="77777777" w:rsidR="00D16DD5" w:rsidRPr="007C1415" w:rsidRDefault="00D16DD5" w:rsidP="00C373D5">
      <w:pPr>
        <w:jc w:val="both"/>
        <w:rPr>
          <w:rFonts w:ascii="Arial" w:hAnsi="Arial" w:cs="Arial"/>
        </w:rPr>
      </w:pPr>
      <w:r w:rsidRPr="007C1415">
        <w:rPr>
          <w:rFonts w:ascii="Arial" w:hAnsi="Arial" w:cs="Arial"/>
        </w:rPr>
        <w:t>Les activités des CREF se concentrent autour de trois axes :</w:t>
      </w:r>
    </w:p>
    <w:p w14:paraId="4B35C4D3" w14:textId="4956B3B2" w:rsidR="00D16DD5" w:rsidRPr="007C1415" w:rsidRDefault="00D16DD5" w:rsidP="00C373D5">
      <w:pPr>
        <w:ind w:firstLine="708"/>
        <w:jc w:val="both"/>
        <w:rPr>
          <w:rFonts w:ascii="Arial" w:hAnsi="Arial" w:cs="Arial"/>
        </w:rPr>
      </w:pPr>
      <w:r w:rsidRPr="007C1415">
        <w:rPr>
          <w:rFonts w:ascii="Arial" w:hAnsi="Arial" w:cs="Arial"/>
        </w:rPr>
        <w:t>1. Le soutien aux politiques linguistiques et de formation des enseignant(e)s de et en</w:t>
      </w:r>
      <w:r w:rsidR="00A76839" w:rsidRPr="007C1415">
        <w:rPr>
          <w:rFonts w:ascii="Arial" w:hAnsi="Arial" w:cs="Arial"/>
        </w:rPr>
        <w:t xml:space="preserve"> </w:t>
      </w:r>
      <w:r w:rsidRPr="007C1415">
        <w:rPr>
          <w:rFonts w:ascii="Arial" w:hAnsi="Arial" w:cs="Arial"/>
        </w:rPr>
        <w:t>français</w:t>
      </w:r>
    </w:p>
    <w:p w14:paraId="0EAED333" w14:textId="0EDF5AB3" w:rsidR="00D16DD5" w:rsidRPr="007C1415" w:rsidRDefault="00D16DD5" w:rsidP="00C373D5">
      <w:pPr>
        <w:ind w:firstLine="708"/>
        <w:jc w:val="both"/>
        <w:rPr>
          <w:rFonts w:ascii="Arial" w:hAnsi="Arial" w:cs="Arial"/>
        </w:rPr>
      </w:pPr>
      <w:r w:rsidRPr="007C1415">
        <w:rPr>
          <w:rFonts w:ascii="Arial" w:hAnsi="Arial" w:cs="Arial"/>
        </w:rPr>
        <w:t>2. L’appui à la conception et à la diffusion de ressources éducatives libres et</w:t>
      </w:r>
      <w:r w:rsidR="00A76839" w:rsidRPr="007C1415">
        <w:rPr>
          <w:rFonts w:ascii="Arial" w:hAnsi="Arial" w:cs="Arial"/>
        </w:rPr>
        <w:t xml:space="preserve"> </w:t>
      </w:r>
      <w:r w:rsidRPr="007C1415">
        <w:rPr>
          <w:rFonts w:ascii="Arial" w:hAnsi="Arial" w:cs="Arial"/>
        </w:rPr>
        <w:t>contextualisées pour l’enseignement du et en français</w:t>
      </w:r>
    </w:p>
    <w:p w14:paraId="6A5884D8" w14:textId="0D37BE41" w:rsidR="009005F2" w:rsidRPr="007C1415" w:rsidRDefault="00D16DD5" w:rsidP="00C373D5">
      <w:pPr>
        <w:ind w:firstLine="708"/>
        <w:jc w:val="both"/>
        <w:rPr>
          <w:rFonts w:ascii="Arial" w:hAnsi="Arial" w:cs="Arial"/>
        </w:rPr>
      </w:pPr>
      <w:r w:rsidRPr="007C1415">
        <w:rPr>
          <w:rFonts w:ascii="Arial" w:hAnsi="Arial" w:cs="Arial"/>
        </w:rPr>
        <w:t>3. Le soutien aux activités extra-scolaires pour la promotion du français, du vivre</w:t>
      </w:r>
      <w:r w:rsidR="00A76839" w:rsidRPr="007C1415">
        <w:rPr>
          <w:rFonts w:ascii="Arial" w:hAnsi="Arial" w:cs="Arial"/>
        </w:rPr>
        <w:t xml:space="preserve"> </w:t>
      </w:r>
      <w:r w:rsidRPr="007C1415">
        <w:rPr>
          <w:rFonts w:ascii="Arial" w:hAnsi="Arial" w:cs="Arial"/>
        </w:rPr>
        <w:t>ensemble</w:t>
      </w:r>
      <w:r w:rsidR="00A76839" w:rsidRPr="007C1415">
        <w:rPr>
          <w:rFonts w:ascii="Arial" w:hAnsi="Arial" w:cs="Arial"/>
        </w:rPr>
        <w:t xml:space="preserve"> </w:t>
      </w:r>
      <w:r w:rsidRPr="007C1415">
        <w:rPr>
          <w:rFonts w:ascii="Arial" w:hAnsi="Arial" w:cs="Arial"/>
        </w:rPr>
        <w:t xml:space="preserve">et du français langue de l'emploi et de l'entreprenariat. </w:t>
      </w:r>
    </w:p>
    <w:p w14:paraId="69792C81" w14:textId="77777777" w:rsidR="00141F96" w:rsidRPr="007C1415" w:rsidRDefault="00141F96" w:rsidP="00C373D5">
      <w:pPr>
        <w:jc w:val="both"/>
        <w:rPr>
          <w:rFonts w:ascii="Arial" w:hAnsi="Arial" w:cs="Arial"/>
        </w:rPr>
      </w:pPr>
    </w:p>
    <w:p w14:paraId="27B5DF50" w14:textId="77777777" w:rsidR="00141F96" w:rsidRPr="007C1415" w:rsidRDefault="00141F96" w:rsidP="00C373D5">
      <w:pPr>
        <w:jc w:val="both"/>
        <w:rPr>
          <w:rFonts w:ascii="Arial" w:hAnsi="Arial" w:cs="Arial"/>
          <w:b/>
          <w:bCs/>
        </w:rPr>
      </w:pPr>
      <w:r w:rsidRPr="007C1415">
        <w:rPr>
          <w:rFonts w:ascii="Arial" w:hAnsi="Arial" w:cs="Arial"/>
          <w:b/>
          <w:bCs/>
        </w:rPr>
        <w:t>1. Présentation de la plateforme</w:t>
      </w:r>
    </w:p>
    <w:p w14:paraId="672347F2" w14:textId="22A2149C" w:rsidR="00141F96" w:rsidRPr="007C1415" w:rsidRDefault="00141F96" w:rsidP="00583C67">
      <w:pPr>
        <w:spacing w:before="120"/>
        <w:jc w:val="both"/>
        <w:rPr>
          <w:rFonts w:ascii="Arial" w:hAnsi="Arial" w:cs="Arial"/>
        </w:rPr>
      </w:pPr>
      <w:r w:rsidRPr="007C1415">
        <w:rPr>
          <w:rFonts w:ascii="Arial" w:hAnsi="Arial" w:cs="Arial"/>
        </w:rPr>
        <w:t>La plateforme « Parlons français » (https://parlonsfrancais.francophonie.org/) de l’OIF est destinée aux acteurs éducatifs et de la société civile engagés dans l’enseignement/apprentissage du français en contexte multilingue au sein de l’espace</w:t>
      </w:r>
    </w:p>
    <w:p w14:paraId="4F8C006E" w14:textId="77777777" w:rsidR="00141F96" w:rsidRPr="007C1415" w:rsidRDefault="00141F96" w:rsidP="00C373D5">
      <w:pPr>
        <w:jc w:val="both"/>
        <w:rPr>
          <w:rFonts w:ascii="Arial" w:hAnsi="Arial" w:cs="Arial"/>
        </w:rPr>
      </w:pPr>
      <w:r w:rsidRPr="007C1415">
        <w:rPr>
          <w:rFonts w:ascii="Arial" w:hAnsi="Arial" w:cs="Arial"/>
        </w:rPr>
        <w:t>francophone.</w:t>
      </w:r>
    </w:p>
    <w:p w14:paraId="5338C21D" w14:textId="0E2C4132" w:rsidR="00141F96" w:rsidRPr="007C1415" w:rsidRDefault="00141F96" w:rsidP="00C373D5">
      <w:pPr>
        <w:jc w:val="both"/>
        <w:rPr>
          <w:rFonts w:ascii="Arial" w:hAnsi="Arial" w:cs="Arial"/>
        </w:rPr>
      </w:pPr>
      <w:r w:rsidRPr="007C1415">
        <w:rPr>
          <w:rFonts w:ascii="Arial" w:hAnsi="Arial" w:cs="Arial"/>
        </w:rPr>
        <w:t>Elle s’adresse aux professeurs de et en français, aux professionnels de l’éducation, au corps d’encadrement, aux formateurs de formateurs en français langue étrangère (FLE), aux</w:t>
      </w:r>
      <w:r w:rsidR="007E4588" w:rsidRPr="007C1415">
        <w:rPr>
          <w:rFonts w:ascii="Arial" w:hAnsi="Arial" w:cs="Arial"/>
        </w:rPr>
        <w:t xml:space="preserve"> </w:t>
      </w:r>
      <w:r w:rsidRPr="007C1415">
        <w:rPr>
          <w:rFonts w:ascii="Arial" w:hAnsi="Arial" w:cs="Arial"/>
        </w:rPr>
        <w:t>apprenants de français, aux cadres administratifs et fonctionnaires internationaux, à celles et</w:t>
      </w:r>
      <w:r w:rsidR="007E4588" w:rsidRPr="007C1415">
        <w:rPr>
          <w:rFonts w:ascii="Arial" w:hAnsi="Arial" w:cs="Arial"/>
        </w:rPr>
        <w:t xml:space="preserve"> </w:t>
      </w:r>
      <w:r w:rsidRPr="007C1415">
        <w:rPr>
          <w:rFonts w:ascii="Arial" w:hAnsi="Arial" w:cs="Arial"/>
        </w:rPr>
        <w:t>ceux qui s’intéressent à la langue française, à son enseignement, à son rayonnement et aux</w:t>
      </w:r>
      <w:r w:rsidR="007E4588" w:rsidRPr="007C1415">
        <w:rPr>
          <w:rFonts w:ascii="Arial" w:hAnsi="Arial" w:cs="Arial"/>
        </w:rPr>
        <w:t xml:space="preserve"> </w:t>
      </w:r>
      <w:r w:rsidRPr="007C1415">
        <w:rPr>
          <w:rFonts w:ascii="Arial" w:hAnsi="Arial" w:cs="Arial"/>
        </w:rPr>
        <w:t>valeurs de la Francophonie.</w:t>
      </w:r>
    </w:p>
    <w:p w14:paraId="437BC3E7" w14:textId="2BF954D8" w:rsidR="00141F96" w:rsidRPr="007C1415" w:rsidRDefault="00141F96" w:rsidP="00C373D5">
      <w:pPr>
        <w:jc w:val="both"/>
        <w:rPr>
          <w:rFonts w:ascii="Arial" w:hAnsi="Arial" w:cs="Arial"/>
        </w:rPr>
      </w:pPr>
      <w:r w:rsidRPr="007C1415">
        <w:rPr>
          <w:rFonts w:ascii="Arial" w:hAnsi="Arial" w:cs="Arial"/>
        </w:rPr>
        <w:t xml:space="preserve">La plateforme </w:t>
      </w:r>
      <w:r w:rsidR="00694C64" w:rsidRPr="007C1415">
        <w:rPr>
          <w:rFonts w:ascii="Arial" w:hAnsi="Arial" w:cs="Arial"/>
        </w:rPr>
        <w:t>« </w:t>
      </w:r>
      <w:r w:rsidRPr="007C1415">
        <w:rPr>
          <w:rFonts w:ascii="Arial" w:hAnsi="Arial" w:cs="Arial"/>
        </w:rPr>
        <w:t>Parlons français</w:t>
      </w:r>
      <w:r w:rsidR="00694C64" w:rsidRPr="007C1415">
        <w:rPr>
          <w:rFonts w:ascii="Arial" w:hAnsi="Arial" w:cs="Arial"/>
        </w:rPr>
        <w:t> »</w:t>
      </w:r>
      <w:r w:rsidRPr="007C1415">
        <w:rPr>
          <w:rFonts w:ascii="Arial" w:hAnsi="Arial" w:cs="Arial"/>
        </w:rPr>
        <w:t xml:space="preserve"> offre la possibilité de :</w:t>
      </w:r>
    </w:p>
    <w:p w14:paraId="7E1747EF" w14:textId="77777777" w:rsidR="00141F96" w:rsidRPr="007C1415" w:rsidRDefault="00141F96" w:rsidP="00C373D5">
      <w:pPr>
        <w:ind w:firstLine="708"/>
        <w:jc w:val="both"/>
        <w:rPr>
          <w:rFonts w:ascii="Arial" w:hAnsi="Arial" w:cs="Arial"/>
        </w:rPr>
      </w:pPr>
      <w:r w:rsidRPr="007C1415">
        <w:rPr>
          <w:rFonts w:ascii="Arial" w:hAnsi="Arial" w:cs="Arial"/>
        </w:rPr>
        <w:t>- se former et s’informer</w:t>
      </w:r>
    </w:p>
    <w:p w14:paraId="5E2FA5EA" w14:textId="77777777" w:rsidR="00141F96" w:rsidRPr="007C1415" w:rsidRDefault="00141F96" w:rsidP="00C373D5">
      <w:pPr>
        <w:jc w:val="both"/>
        <w:rPr>
          <w:rFonts w:ascii="Arial" w:hAnsi="Arial" w:cs="Arial"/>
        </w:rPr>
      </w:pPr>
      <w:r w:rsidRPr="007C1415">
        <w:rPr>
          <w:rFonts w:ascii="Arial" w:hAnsi="Arial" w:cs="Arial"/>
        </w:rPr>
        <w:t>Elle propose des formations en ligne pour le perfectionnement des compétences</w:t>
      </w:r>
    </w:p>
    <w:p w14:paraId="64FCF937" w14:textId="77777777" w:rsidR="00141F96" w:rsidRPr="007C1415" w:rsidRDefault="00141F96" w:rsidP="00C373D5">
      <w:pPr>
        <w:jc w:val="both"/>
        <w:rPr>
          <w:rFonts w:ascii="Arial" w:hAnsi="Arial" w:cs="Arial"/>
        </w:rPr>
      </w:pPr>
      <w:r w:rsidRPr="007C1415">
        <w:rPr>
          <w:rFonts w:ascii="Arial" w:hAnsi="Arial" w:cs="Arial"/>
        </w:rPr>
        <w:t>professionnelles des enseignants de et en français.</w:t>
      </w:r>
    </w:p>
    <w:p w14:paraId="4240DE9C" w14:textId="57F1B2CF" w:rsidR="00141F96" w:rsidRPr="007C1415" w:rsidRDefault="00141F96" w:rsidP="00C373D5">
      <w:pPr>
        <w:ind w:firstLine="708"/>
        <w:jc w:val="both"/>
        <w:rPr>
          <w:rFonts w:ascii="Arial" w:hAnsi="Arial" w:cs="Arial"/>
        </w:rPr>
      </w:pPr>
      <w:r w:rsidRPr="007C1415">
        <w:rPr>
          <w:rFonts w:ascii="Arial" w:hAnsi="Arial" w:cs="Arial"/>
        </w:rPr>
        <w:t>- partager et collaborer</w:t>
      </w:r>
    </w:p>
    <w:p w14:paraId="3A64BDFF" w14:textId="217BA020" w:rsidR="007E4588" w:rsidRPr="007C1415" w:rsidRDefault="007E4588" w:rsidP="00C373D5">
      <w:pPr>
        <w:jc w:val="both"/>
        <w:rPr>
          <w:rFonts w:ascii="Arial" w:hAnsi="Arial" w:cs="Arial"/>
        </w:rPr>
      </w:pPr>
      <w:r w:rsidRPr="007C1415">
        <w:rPr>
          <w:rFonts w:ascii="Arial" w:hAnsi="Arial" w:cs="Arial"/>
        </w:rPr>
        <w:t>Il s’agit de tisser des liens au sein de l’espace francophone à travers des échanges virtuels et des jumelages entre établissements d’enseignement francophones, de partager les savoirs entre pairs et de développer des projets scolaires et extra-scolaires.</w:t>
      </w:r>
    </w:p>
    <w:p w14:paraId="45D9BEDF" w14:textId="77777777" w:rsidR="007E4588" w:rsidRPr="007C1415" w:rsidRDefault="007E4588" w:rsidP="00C373D5">
      <w:pPr>
        <w:ind w:firstLine="708"/>
        <w:jc w:val="both"/>
        <w:rPr>
          <w:rFonts w:ascii="Arial" w:hAnsi="Arial" w:cs="Arial"/>
        </w:rPr>
      </w:pPr>
      <w:r w:rsidRPr="007C1415">
        <w:rPr>
          <w:rFonts w:ascii="Arial" w:hAnsi="Arial" w:cs="Arial"/>
        </w:rPr>
        <w:t>- consulter et utiliser les ressources éducatives libres de l’OIF</w:t>
      </w:r>
    </w:p>
    <w:p w14:paraId="26B5E3AA" w14:textId="031F75A7" w:rsidR="00141F96" w:rsidRPr="007C1415" w:rsidRDefault="007E4588" w:rsidP="00C373D5">
      <w:pPr>
        <w:jc w:val="both"/>
        <w:rPr>
          <w:rFonts w:ascii="Arial" w:hAnsi="Arial" w:cs="Arial"/>
        </w:rPr>
      </w:pPr>
      <w:r w:rsidRPr="007C1415">
        <w:rPr>
          <w:rFonts w:ascii="Arial" w:hAnsi="Arial" w:cs="Arial"/>
        </w:rPr>
        <w:lastRenderedPageBreak/>
        <w:t>La banque de ressources met à disposition des contenus didactiques et pédagogiques faciles d’accès produites par l’OIF et ses partenaires. Plus de 530 ressources sont disponibles sur la plateforme en juin 2026.</w:t>
      </w:r>
    </w:p>
    <w:p w14:paraId="2E13B771" w14:textId="00E0F943" w:rsidR="00141F96" w:rsidRPr="007C1415" w:rsidRDefault="00141F96" w:rsidP="00C373D5">
      <w:pPr>
        <w:jc w:val="both"/>
        <w:rPr>
          <w:rFonts w:ascii="Arial" w:hAnsi="Arial" w:cs="Arial"/>
        </w:rPr>
      </w:pPr>
    </w:p>
    <w:p w14:paraId="61B33092" w14:textId="0F36076E" w:rsidR="00E26CE7" w:rsidRPr="007C1415" w:rsidRDefault="00E26CE7" w:rsidP="00C373D5">
      <w:pPr>
        <w:jc w:val="both"/>
        <w:rPr>
          <w:rFonts w:ascii="Arial" w:hAnsi="Arial" w:cs="Arial"/>
          <w:b/>
          <w:bCs/>
        </w:rPr>
      </w:pPr>
      <w:r w:rsidRPr="007C1415">
        <w:rPr>
          <w:rFonts w:ascii="Arial" w:hAnsi="Arial" w:cs="Arial"/>
          <w:b/>
          <w:bCs/>
        </w:rPr>
        <w:t>2. Contexte</w:t>
      </w:r>
    </w:p>
    <w:p w14:paraId="209DD3A0" w14:textId="77777777" w:rsidR="00D87D52" w:rsidRPr="00D87D52" w:rsidRDefault="00D87D52" w:rsidP="00D87D52">
      <w:pPr>
        <w:jc w:val="both"/>
        <w:rPr>
          <w:rFonts w:ascii="Arial" w:hAnsi="Arial" w:cs="Arial"/>
        </w:rPr>
      </w:pPr>
      <w:r w:rsidRPr="00D87D52">
        <w:rPr>
          <w:rFonts w:ascii="Arial" w:hAnsi="Arial" w:cs="Arial"/>
        </w:rPr>
        <w:t xml:space="preserve">Dans de nombreux systèmes éducatifs francophones, l’enseignement des disciplines non linguistiques (DNL) en français constitue un levier important pour renforcer l’usage du français comme langue d’enseignement et d’apprentissage. Les DNL peuvent couvrir des domaines variés tels que les mathématiques, les sciences physiques, la chimie, les sciences de la vie et de la Terre (SVT), l’histoire-géographie, l’économie ou encore l’éducation au développement durable. </w:t>
      </w:r>
    </w:p>
    <w:p w14:paraId="61CC5E57" w14:textId="77777777" w:rsidR="00D87D52" w:rsidRPr="00D87D52" w:rsidRDefault="00D87D52" w:rsidP="00D87D52">
      <w:pPr>
        <w:jc w:val="both"/>
        <w:rPr>
          <w:rFonts w:ascii="Arial" w:hAnsi="Arial" w:cs="Arial"/>
        </w:rPr>
      </w:pPr>
    </w:p>
    <w:p w14:paraId="784C18CD" w14:textId="77777777" w:rsidR="00D87D52" w:rsidRPr="00D87D52" w:rsidRDefault="00D87D52" w:rsidP="00D87D52">
      <w:pPr>
        <w:jc w:val="both"/>
        <w:rPr>
          <w:rFonts w:ascii="Arial" w:hAnsi="Arial" w:cs="Arial"/>
        </w:rPr>
      </w:pPr>
      <w:r w:rsidRPr="00D87D52">
        <w:rPr>
          <w:rFonts w:ascii="Arial" w:hAnsi="Arial" w:cs="Arial"/>
        </w:rPr>
        <w:t xml:space="preserve">Toutefois, de nombreux enseignants amenés à enseigner une DNL en français n’ont pas bénéficié d’une formation spécifique leur permettant de maîtriser à la fois le vocabulaire disciplinaire, les démarches pédagogiques adaptées et les stratégies d’accompagnement linguistique des apprenants. </w:t>
      </w:r>
    </w:p>
    <w:p w14:paraId="1A607194" w14:textId="77777777" w:rsidR="00D87D52" w:rsidRPr="00D87D52" w:rsidRDefault="00D87D52" w:rsidP="00D87D52">
      <w:pPr>
        <w:jc w:val="both"/>
        <w:rPr>
          <w:rFonts w:ascii="Arial" w:hAnsi="Arial" w:cs="Arial"/>
        </w:rPr>
      </w:pPr>
    </w:p>
    <w:p w14:paraId="00F1ED0C" w14:textId="77777777" w:rsidR="00D87D52" w:rsidRPr="00D87D52" w:rsidRDefault="00D87D52" w:rsidP="00D87D52">
      <w:pPr>
        <w:jc w:val="both"/>
        <w:rPr>
          <w:rFonts w:ascii="Arial" w:hAnsi="Arial" w:cs="Arial"/>
        </w:rPr>
      </w:pPr>
      <w:r w:rsidRPr="00D87D52">
        <w:rPr>
          <w:rFonts w:ascii="Arial" w:hAnsi="Arial" w:cs="Arial"/>
        </w:rPr>
        <w:t xml:space="preserve">Afin de répondre à ce besoin, l’Organisation internationale de la Francophonie (OIF) souhaite développer, sur sa plateforme Parlons français, un parcours d’autoformation destiné aux enseignants exerçant ou souhaitant exercer dans des dispositifs d’enseignement bilingue ou francophone. </w:t>
      </w:r>
    </w:p>
    <w:p w14:paraId="5C1F9443" w14:textId="77777777" w:rsidR="00D87D52" w:rsidRPr="00D87D52" w:rsidRDefault="00D87D52" w:rsidP="00D87D52">
      <w:pPr>
        <w:jc w:val="both"/>
        <w:rPr>
          <w:rFonts w:ascii="Arial" w:hAnsi="Arial" w:cs="Arial"/>
        </w:rPr>
      </w:pPr>
    </w:p>
    <w:p w14:paraId="70084E02" w14:textId="4287C34E" w:rsidR="00B16436" w:rsidRDefault="00D87D52" w:rsidP="00D87D52">
      <w:pPr>
        <w:jc w:val="both"/>
        <w:rPr>
          <w:rFonts w:ascii="Arial" w:hAnsi="Arial" w:cs="Arial"/>
        </w:rPr>
      </w:pPr>
      <w:r w:rsidRPr="00D87D52">
        <w:rPr>
          <w:rFonts w:ascii="Arial" w:hAnsi="Arial" w:cs="Arial"/>
        </w:rPr>
        <w:t>Ce parcours proposera des mini-modules thématiques permettant aux enseignants de renforcer leurs compétences linguistiques et pédagogiques dans différentes disciplines, tout en leur fournissant des outils directement transférables dans leur contexte professionnel. Le parcours devra être adaptable à la diversité des contextes éducatifs des pays francophones.</w:t>
      </w:r>
    </w:p>
    <w:p w14:paraId="396933AF" w14:textId="77777777" w:rsidR="00D87D52" w:rsidRPr="007C1415" w:rsidRDefault="00D87D52" w:rsidP="00D87D52">
      <w:pPr>
        <w:jc w:val="both"/>
        <w:rPr>
          <w:rFonts w:ascii="Arial" w:hAnsi="Arial" w:cs="Arial"/>
        </w:rPr>
      </w:pPr>
    </w:p>
    <w:p w14:paraId="09A59A9E" w14:textId="213BCDEB" w:rsidR="00B16436" w:rsidRPr="007C1415" w:rsidRDefault="00517B62" w:rsidP="00C373D5">
      <w:pPr>
        <w:jc w:val="both"/>
        <w:rPr>
          <w:rFonts w:ascii="Arial" w:hAnsi="Arial" w:cs="Arial"/>
          <w:b/>
          <w:bCs/>
        </w:rPr>
      </w:pPr>
      <w:r w:rsidRPr="007C1415">
        <w:rPr>
          <w:rFonts w:ascii="Arial" w:hAnsi="Arial" w:cs="Arial"/>
          <w:b/>
          <w:bCs/>
        </w:rPr>
        <w:t>3</w:t>
      </w:r>
      <w:r w:rsidR="00B16436" w:rsidRPr="007C1415">
        <w:rPr>
          <w:rFonts w:ascii="Arial" w:hAnsi="Arial" w:cs="Arial"/>
          <w:b/>
          <w:bCs/>
        </w:rPr>
        <w:t>. Informations générales</w:t>
      </w:r>
    </w:p>
    <w:p w14:paraId="4AEE9E5F" w14:textId="77777777" w:rsidR="00517B62" w:rsidRPr="007C1415" w:rsidRDefault="00517B62" w:rsidP="00C373D5">
      <w:pPr>
        <w:jc w:val="both"/>
        <w:rPr>
          <w:rFonts w:ascii="Arial" w:hAnsi="Arial" w:cs="Arial"/>
          <w:b/>
          <w:bCs/>
        </w:rPr>
      </w:pPr>
    </w:p>
    <w:tbl>
      <w:tblPr>
        <w:tblStyle w:val="Grilledutableau"/>
        <w:tblW w:w="9062" w:type="dxa"/>
        <w:tblLook w:val="04A0" w:firstRow="1" w:lastRow="0" w:firstColumn="1" w:lastColumn="0" w:noHBand="0" w:noVBand="1"/>
      </w:tblPr>
      <w:tblGrid>
        <w:gridCol w:w="2689"/>
        <w:gridCol w:w="6373"/>
      </w:tblGrid>
      <w:tr w:rsidR="00B16436" w:rsidRPr="007C1415" w14:paraId="2695FEC0" w14:textId="77777777" w:rsidTr="00104B85">
        <w:tc>
          <w:tcPr>
            <w:tcW w:w="2689" w:type="dxa"/>
            <w:vAlign w:val="center"/>
          </w:tcPr>
          <w:p w14:paraId="312952E0" w14:textId="77777777" w:rsidR="00B16436" w:rsidRPr="007C1415" w:rsidRDefault="00B16436" w:rsidP="00C373D5">
            <w:pPr>
              <w:jc w:val="both"/>
              <w:rPr>
                <w:rFonts w:ascii="Arial" w:hAnsi="Arial" w:cs="Arial"/>
                <w:b/>
                <w:bCs/>
              </w:rPr>
            </w:pPr>
            <w:r w:rsidRPr="007C1415">
              <w:rPr>
                <w:rFonts w:ascii="Arial" w:hAnsi="Arial" w:cs="Arial"/>
                <w:b/>
                <w:bCs/>
              </w:rPr>
              <w:t>Élément</w:t>
            </w:r>
          </w:p>
        </w:tc>
        <w:tc>
          <w:tcPr>
            <w:tcW w:w="6373" w:type="dxa"/>
            <w:vAlign w:val="center"/>
          </w:tcPr>
          <w:p w14:paraId="195D2D0D" w14:textId="77777777" w:rsidR="00B16436" w:rsidRPr="007C1415" w:rsidRDefault="00B16436" w:rsidP="00C373D5">
            <w:pPr>
              <w:jc w:val="both"/>
              <w:rPr>
                <w:rFonts w:ascii="Arial" w:hAnsi="Arial" w:cs="Arial"/>
                <w:b/>
                <w:bCs/>
              </w:rPr>
            </w:pPr>
            <w:r w:rsidRPr="007C1415">
              <w:rPr>
                <w:rFonts w:ascii="Arial" w:hAnsi="Arial" w:cs="Arial"/>
                <w:b/>
                <w:bCs/>
              </w:rPr>
              <w:t>Description</w:t>
            </w:r>
          </w:p>
        </w:tc>
      </w:tr>
      <w:tr w:rsidR="001B4850" w:rsidRPr="007C1415" w14:paraId="6DBA2E61" w14:textId="77777777" w:rsidTr="00104B85">
        <w:tc>
          <w:tcPr>
            <w:tcW w:w="2689" w:type="dxa"/>
            <w:vAlign w:val="center"/>
          </w:tcPr>
          <w:p w14:paraId="635AD9F9" w14:textId="37C8B366" w:rsidR="001B4850" w:rsidRPr="00D11372" w:rsidRDefault="001B4850" w:rsidP="001B4850">
            <w:pPr>
              <w:jc w:val="both"/>
              <w:rPr>
                <w:rFonts w:ascii="Arial" w:hAnsi="Arial" w:cs="Arial"/>
                <w:b/>
                <w:bCs/>
              </w:rPr>
            </w:pPr>
            <w:r w:rsidRPr="00D11372">
              <w:rPr>
                <w:rStyle w:val="normaltextrun"/>
                <w:rFonts w:ascii="Arial" w:hAnsi="Arial" w:cs="Arial"/>
              </w:rPr>
              <w:t>Intitulé du cours</w:t>
            </w:r>
            <w:r w:rsidRPr="00D11372">
              <w:rPr>
                <w:rStyle w:val="eop"/>
                <w:rFonts w:ascii="Arial" w:hAnsi="Arial" w:cs="Arial"/>
              </w:rPr>
              <w:t> </w:t>
            </w:r>
          </w:p>
        </w:tc>
        <w:tc>
          <w:tcPr>
            <w:tcW w:w="6373" w:type="dxa"/>
            <w:vAlign w:val="center"/>
          </w:tcPr>
          <w:p w14:paraId="2F691793" w14:textId="26491236" w:rsidR="001B4850" w:rsidRPr="00D11372" w:rsidRDefault="001B4850" w:rsidP="00A734AD">
            <w:pPr>
              <w:rPr>
                <w:rFonts w:ascii="Arial" w:hAnsi="Arial" w:cs="Arial"/>
                <w:b/>
                <w:bCs/>
              </w:rPr>
            </w:pPr>
            <w:r w:rsidRPr="00D11372">
              <w:rPr>
                <w:rStyle w:val="normaltextrun"/>
                <w:rFonts w:ascii="Arial" w:hAnsi="Arial" w:cs="Arial"/>
              </w:rPr>
              <w:t>Enseigner les DNL en francophonie : approches, méthodes et pratiques de classe</w:t>
            </w:r>
            <w:r w:rsidRPr="00D11372">
              <w:rPr>
                <w:rStyle w:val="eop"/>
                <w:rFonts w:ascii="Arial" w:hAnsi="Arial" w:cs="Arial"/>
              </w:rPr>
              <w:t> </w:t>
            </w:r>
          </w:p>
        </w:tc>
      </w:tr>
      <w:tr w:rsidR="001B4850" w:rsidRPr="007C1415" w14:paraId="26D7C32C" w14:textId="77777777" w:rsidTr="00104B85">
        <w:tc>
          <w:tcPr>
            <w:tcW w:w="2689" w:type="dxa"/>
            <w:vAlign w:val="center"/>
          </w:tcPr>
          <w:p w14:paraId="1A922020" w14:textId="7AC1E4D9" w:rsidR="001B4850" w:rsidRPr="00D11372" w:rsidRDefault="001B4850" w:rsidP="001B4850">
            <w:pPr>
              <w:jc w:val="both"/>
              <w:rPr>
                <w:rFonts w:ascii="Arial" w:hAnsi="Arial" w:cs="Arial"/>
              </w:rPr>
            </w:pPr>
            <w:r w:rsidRPr="00D11372">
              <w:rPr>
                <w:rStyle w:val="normaltextrun"/>
                <w:rFonts w:ascii="Arial" w:hAnsi="Arial" w:cs="Arial"/>
              </w:rPr>
              <w:t>Public cible</w:t>
            </w:r>
            <w:r w:rsidRPr="00D11372">
              <w:rPr>
                <w:rStyle w:val="eop"/>
                <w:rFonts w:ascii="Arial" w:hAnsi="Arial" w:cs="Arial"/>
              </w:rPr>
              <w:t> </w:t>
            </w:r>
          </w:p>
        </w:tc>
        <w:tc>
          <w:tcPr>
            <w:tcW w:w="6373" w:type="dxa"/>
            <w:vAlign w:val="center"/>
          </w:tcPr>
          <w:p w14:paraId="72E719DA" w14:textId="50CE7C6C" w:rsidR="001B4850" w:rsidRPr="00D11372" w:rsidRDefault="001B4850" w:rsidP="00A734AD">
            <w:pPr>
              <w:rPr>
                <w:rFonts w:ascii="Arial" w:hAnsi="Arial" w:cs="Arial"/>
              </w:rPr>
            </w:pPr>
            <w:r w:rsidRPr="00D11372">
              <w:rPr>
                <w:rStyle w:val="normaltextrun"/>
                <w:rFonts w:ascii="Arial" w:hAnsi="Arial" w:cs="Arial"/>
              </w:rPr>
              <w:t>Enseignants de DNL, enseignants de français impliqués dans des dispositifs bilingues, formateurs</w:t>
            </w:r>
            <w:r w:rsidR="00A734AD" w:rsidRPr="00D11372">
              <w:rPr>
                <w:rStyle w:val="normaltextrun"/>
                <w:rFonts w:ascii="Arial" w:hAnsi="Arial" w:cs="Arial"/>
              </w:rPr>
              <w:t xml:space="preserve"> </w:t>
            </w:r>
            <w:r w:rsidRPr="00D11372">
              <w:rPr>
                <w:rStyle w:val="normaltextrun"/>
                <w:rFonts w:ascii="Arial" w:hAnsi="Arial" w:cs="Arial"/>
              </w:rPr>
              <w:t xml:space="preserve">d’enseignants, inspecteurs </w:t>
            </w:r>
            <w:r w:rsidR="00294833" w:rsidRPr="00D11372">
              <w:rPr>
                <w:rStyle w:val="normaltextrun"/>
                <w:rFonts w:ascii="Arial" w:hAnsi="Arial" w:cs="Arial"/>
              </w:rPr>
              <w:t>e</w:t>
            </w:r>
            <w:r w:rsidRPr="00D11372">
              <w:rPr>
                <w:rStyle w:val="normaltextrun"/>
                <w:rFonts w:ascii="Arial" w:hAnsi="Arial" w:cs="Arial"/>
              </w:rPr>
              <w:t>t conseillers pédagogiques, responsables de programmes bilingues, étudiants en formation initiale des enseignants</w:t>
            </w:r>
            <w:r w:rsidRPr="00D11372">
              <w:rPr>
                <w:rStyle w:val="eop"/>
                <w:rFonts w:ascii="Arial" w:hAnsi="Arial" w:cs="Arial"/>
              </w:rPr>
              <w:t> </w:t>
            </w:r>
          </w:p>
        </w:tc>
      </w:tr>
      <w:tr w:rsidR="001B4850" w:rsidRPr="007C1415" w14:paraId="7CCD4517" w14:textId="77777777" w:rsidTr="00104B85">
        <w:tc>
          <w:tcPr>
            <w:tcW w:w="2689" w:type="dxa"/>
            <w:vAlign w:val="center"/>
          </w:tcPr>
          <w:p w14:paraId="3E6735F1" w14:textId="0227881C" w:rsidR="001B4850" w:rsidRPr="00D11372" w:rsidRDefault="001B4850" w:rsidP="001B4850">
            <w:pPr>
              <w:jc w:val="both"/>
              <w:rPr>
                <w:rFonts w:ascii="Arial" w:hAnsi="Arial" w:cs="Arial"/>
              </w:rPr>
            </w:pPr>
            <w:r w:rsidRPr="00D11372">
              <w:rPr>
                <w:rStyle w:val="normaltextrun"/>
                <w:rFonts w:ascii="Arial" w:hAnsi="Arial" w:cs="Arial"/>
              </w:rPr>
              <w:t>Modalité</w:t>
            </w:r>
            <w:r w:rsidRPr="00D11372">
              <w:rPr>
                <w:rStyle w:val="eop"/>
                <w:rFonts w:ascii="Arial" w:hAnsi="Arial" w:cs="Arial"/>
              </w:rPr>
              <w:t> </w:t>
            </w:r>
          </w:p>
        </w:tc>
        <w:tc>
          <w:tcPr>
            <w:tcW w:w="6373" w:type="dxa"/>
            <w:vAlign w:val="center"/>
          </w:tcPr>
          <w:p w14:paraId="188D38EB" w14:textId="48A20309" w:rsidR="001B4850" w:rsidRPr="00D11372" w:rsidRDefault="001B4850" w:rsidP="00A734AD">
            <w:pPr>
              <w:rPr>
                <w:rFonts w:ascii="Arial" w:hAnsi="Arial" w:cs="Arial"/>
              </w:rPr>
            </w:pPr>
            <w:r w:rsidRPr="00D11372">
              <w:rPr>
                <w:rStyle w:val="normaltextrun"/>
                <w:rFonts w:ascii="Arial" w:hAnsi="Arial" w:cs="Arial"/>
              </w:rPr>
              <w:t>Formation en ligne, en autonomie complète, non tutorée</w:t>
            </w:r>
            <w:r w:rsidRPr="00D11372">
              <w:rPr>
                <w:rStyle w:val="eop"/>
                <w:rFonts w:ascii="Arial" w:hAnsi="Arial" w:cs="Arial"/>
              </w:rPr>
              <w:t> </w:t>
            </w:r>
          </w:p>
        </w:tc>
      </w:tr>
      <w:tr w:rsidR="001B4850" w:rsidRPr="007C1415" w14:paraId="4A3577EC" w14:textId="77777777" w:rsidTr="00104B85">
        <w:tc>
          <w:tcPr>
            <w:tcW w:w="2689" w:type="dxa"/>
            <w:vAlign w:val="center"/>
          </w:tcPr>
          <w:p w14:paraId="69E08C9F" w14:textId="68BBA26C" w:rsidR="001B4850" w:rsidRPr="00D11372" w:rsidRDefault="001B4850" w:rsidP="001B4850">
            <w:pPr>
              <w:jc w:val="both"/>
              <w:rPr>
                <w:rFonts w:ascii="Arial" w:hAnsi="Arial" w:cs="Arial"/>
              </w:rPr>
            </w:pPr>
            <w:r w:rsidRPr="00D11372">
              <w:rPr>
                <w:rStyle w:val="normaltextrun"/>
                <w:rFonts w:ascii="Arial" w:hAnsi="Arial" w:cs="Arial"/>
              </w:rPr>
              <w:t>LMS</w:t>
            </w:r>
            <w:r w:rsidRPr="00D11372">
              <w:rPr>
                <w:rStyle w:val="eop"/>
                <w:rFonts w:ascii="Arial" w:hAnsi="Arial" w:cs="Arial"/>
              </w:rPr>
              <w:t> </w:t>
            </w:r>
          </w:p>
        </w:tc>
        <w:tc>
          <w:tcPr>
            <w:tcW w:w="6373" w:type="dxa"/>
            <w:vAlign w:val="center"/>
          </w:tcPr>
          <w:p w14:paraId="667FA6F8" w14:textId="680E5155" w:rsidR="001B4850" w:rsidRPr="00D11372" w:rsidRDefault="001B4850" w:rsidP="00A734AD">
            <w:pPr>
              <w:rPr>
                <w:rFonts w:ascii="Arial" w:hAnsi="Arial" w:cs="Arial"/>
              </w:rPr>
            </w:pPr>
            <w:r w:rsidRPr="00D11372">
              <w:rPr>
                <w:rStyle w:val="normaltextrun"/>
                <w:rFonts w:ascii="Arial" w:hAnsi="Arial" w:cs="Arial"/>
              </w:rPr>
              <w:t>Tutor LMS</w:t>
            </w:r>
            <w:r w:rsidRPr="00D11372">
              <w:rPr>
                <w:rStyle w:val="eop"/>
                <w:rFonts w:ascii="Arial" w:hAnsi="Arial" w:cs="Arial"/>
              </w:rPr>
              <w:t> </w:t>
            </w:r>
          </w:p>
        </w:tc>
      </w:tr>
      <w:tr w:rsidR="001B4850" w:rsidRPr="007C1415" w14:paraId="355A6413" w14:textId="77777777" w:rsidTr="00104B85">
        <w:tc>
          <w:tcPr>
            <w:tcW w:w="2689" w:type="dxa"/>
            <w:vAlign w:val="center"/>
          </w:tcPr>
          <w:p w14:paraId="00466DEF" w14:textId="790C6A10" w:rsidR="001B4850" w:rsidRPr="00D11372" w:rsidRDefault="001B4850" w:rsidP="001B4850">
            <w:pPr>
              <w:jc w:val="both"/>
              <w:rPr>
                <w:rFonts w:ascii="Arial" w:hAnsi="Arial" w:cs="Arial"/>
              </w:rPr>
            </w:pPr>
            <w:r w:rsidRPr="00D11372">
              <w:rPr>
                <w:rStyle w:val="normaltextrun"/>
                <w:rFonts w:ascii="Arial" w:hAnsi="Arial" w:cs="Arial"/>
              </w:rPr>
              <w:t>Durée estimée</w:t>
            </w:r>
            <w:r w:rsidRPr="00D11372">
              <w:rPr>
                <w:rStyle w:val="eop"/>
                <w:rFonts w:ascii="Arial" w:hAnsi="Arial" w:cs="Arial"/>
              </w:rPr>
              <w:t> </w:t>
            </w:r>
          </w:p>
        </w:tc>
        <w:tc>
          <w:tcPr>
            <w:tcW w:w="6373" w:type="dxa"/>
            <w:vAlign w:val="center"/>
          </w:tcPr>
          <w:p w14:paraId="28F40B18" w14:textId="04D8E70C" w:rsidR="001B4850" w:rsidRPr="00D11372" w:rsidRDefault="001B4850" w:rsidP="00A734AD">
            <w:pPr>
              <w:rPr>
                <w:rFonts w:ascii="Arial" w:hAnsi="Arial" w:cs="Arial"/>
              </w:rPr>
            </w:pPr>
            <w:r w:rsidRPr="00D11372">
              <w:rPr>
                <w:rStyle w:val="normaltextrun"/>
                <w:rFonts w:ascii="Arial" w:hAnsi="Arial" w:cs="Arial"/>
              </w:rPr>
              <w:t>18 heures</w:t>
            </w:r>
            <w:r w:rsidRPr="00D11372">
              <w:rPr>
                <w:rStyle w:val="eop"/>
                <w:rFonts w:ascii="Arial" w:hAnsi="Arial" w:cs="Arial"/>
              </w:rPr>
              <w:t> </w:t>
            </w:r>
          </w:p>
        </w:tc>
      </w:tr>
      <w:tr w:rsidR="001B4850" w:rsidRPr="007C1415" w14:paraId="39AD31E7" w14:textId="77777777" w:rsidTr="00104B85">
        <w:tc>
          <w:tcPr>
            <w:tcW w:w="2689" w:type="dxa"/>
            <w:vAlign w:val="center"/>
          </w:tcPr>
          <w:p w14:paraId="67BDF249" w14:textId="6090A07F" w:rsidR="001B4850" w:rsidRPr="00D11372" w:rsidRDefault="001B4850" w:rsidP="001B4850">
            <w:pPr>
              <w:jc w:val="both"/>
              <w:rPr>
                <w:rFonts w:ascii="Arial" w:hAnsi="Arial" w:cs="Arial"/>
              </w:rPr>
            </w:pPr>
            <w:r w:rsidRPr="00D11372">
              <w:rPr>
                <w:rStyle w:val="normaltextrun"/>
                <w:rFonts w:ascii="Arial" w:hAnsi="Arial" w:cs="Arial"/>
              </w:rPr>
              <w:t>Niveau recommandé</w:t>
            </w:r>
            <w:r w:rsidRPr="00D11372">
              <w:rPr>
                <w:rStyle w:val="eop"/>
                <w:rFonts w:ascii="Arial" w:hAnsi="Arial" w:cs="Arial"/>
              </w:rPr>
              <w:t> </w:t>
            </w:r>
          </w:p>
        </w:tc>
        <w:tc>
          <w:tcPr>
            <w:tcW w:w="6373" w:type="dxa"/>
            <w:vAlign w:val="center"/>
          </w:tcPr>
          <w:p w14:paraId="7D04BBFF" w14:textId="2E10697D" w:rsidR="001B4850" w:rsidRPr="00D11372" w:rsidRDefault="001B4850" w:rsidP="00A734AD">
            <w:pPr>
              <w:rPr>
                <w:rFonts w:ascii="Arial" w:hAnsi="Arial" w:cs="Arial"/>
              </w:rPr>
            </w:pPr>
            <w:r w:rsidRPr="00D11372">
              <w:rPr>
                <w:rStyle w:val="normaltextrun"/>
                <w:rFonts w:ascii="Arial" w:hAnsi="Arial" w:cs="Arial"/>
              </w:rPr>
              <w:t>Niveau de français B1 minimum</w:t>
            </w:r>
            <w:r w:rsidRPr="00D11372">
              <w:rPr>
                <w:rStyle w:val="eop"/>
                <w:rFonts w:ascii="Arial" w:hAnsi="Arial" w:cs="Arial"/>
              </w:rPr>
              <w:t> </w:t>
            </w:r>
          </w:p>
        </w:tc>
      </w:tr>
      <w:tr w:rsidR="001B4850" w:rsidRPr="007C1415" w14:paraId="13526173" w14:textId="77777777" w:rsidTr="00104B85">
        <w:tc>
          <w:tcPr>
            <w:tcW w:w="2689" w:type="dxa"/>
            <w:vAlign w:val="center"/>
          </w:tcPr>
          <w:p w14:paraId="446045F5" w14:textId="4029F391" w:rsidR="001B4850" w:rsidRPr="00D11372" w:rsidRDefault="001B4850" w:rsidP="001B4850">
            <w:pPr>
              <w:jc w:val="both"/>
              <w:rPr>
                <w:rFonts w:ascii="Arial" w:hAnsi="Arial" w:cs="Arial"/>
              </w:rPr>
            </w:pPr>
            <w:r w:rsidRPr="00D11372">
              <w:rPr>
                <w:rStyle w:val="normaltextrun"/>
                <w:rFonts w:ascii="Arial" w:hAnsi="Arial" w:cs="Arial"/>
              </w:rPr>
              <w:t>Zone géographique</w:t>
            </w:r>
            <w:r w:rsidRPr="00D11372">
              <w:rPr>
                <w:rStyle w:val="eop"/>
                <w:rFonts w:ascii="Arial" w:hAnsi="Arial" w:cs="Arial"/>
              </w:rPr>
              <w:t> </w:t>
            </w:r>
          </w:p>
        </w:tc>
        <w:tc>
          <w:tcPr>
            <w:tcW w:w="6373" w:type="dxa"/>
            <w:vAlign w:val="center"/>
          </w:tcPr>
          <w:p w14:paraId="3C689614" w14:textId="3F38A60A" w:rsidR="001B4850" w:rsidRPr="00D11372" w:rsidRDefault="001B4850" w:rsidP="00A734AD">
            <w:pPr>
              <w:rPr>
                <w:rFonts w:ascii="Arial" w:hAnsi="Arial" w:cs="Arial"/>
              </w:rPr>
            </w:pPr>
            <w:r w:rsidRPr="00D11372">
              <w:rPr>
                <w:rStyle w:val="normaltextrun"/>
                <w:rFonts w:ascii="Arial" w:hAnsi="Arial" w:cs="Arial"/>
              </w:rPr>
              <w:t>Ensemble des pays et régions francophones</w:t>
            </w:r>
            <w:r w:rsidRPr="00D11372">
              <w:rPr>
                <w:rStyle w:val="eop"/>
                <w:rFonts w:ascii="Arial" w:hAnsi="Arial" w:cs="Arial"/>
              </w:rPr>
              <w:t> </w:t>
            </w:r>
          </w:p>
        </w:tc>
      </w:tr>
    </w:tbl>
    <w:p w14:paraId="5A7126A2" w14:textId="77777777" w:rsidR="00B16436" w:rsidRPr="007C1415" w:rsidRDefault="00B16436" w:rsidP="00C373D5">
      <w:pPr>
        <w:jc w:val="both"/>
        <w:rPr>
          <w:rFonts w:ascii="Arial" w:hAnsi="Arial" w:cs="Arial"/>
          <w:b/>
          <w:bCs/>
        </w:rPr>
      </w:pPr>
    </w:p>
    <w:p w14:paraId="4F087E17" w14:textId="77777777" w:rsidR="00B16436" w:rsidRPr="007C1415" w:rsidRDefault="00B16436" w:rsidP="00C373D5">
      <w:pPr>
        <w:jc w:val="both"/>
        <w:rPr>
          <w:rFonts w:ascii="Arial" w:hAnsi="Arial" w:cs="Arial"/>
          <w:b/>
          <w:bCs/>
        </w:rPr>
      </w:pPr>
      <w:r w:rsidRPr="007C1415">
        <w:rPr>
          <w:rFonts w:ascii="Arial" w:hAnsi="Arial" w:cs="Arial"/>
          <w:b/>
          <w:bCs/>
        </w:rPr>
        <w:t>4. Objectifs pédagogiques</w:t>
      </w:r>
    </w:p>
    <w:p w14:paraId="755E18FA" w14:textId="536DF80F" w:rsidR="00F77243" w:rsidRPr="007C1415" w:rsidRDefault="00F77243" w:rsidP="00C373D5">
      <w:pPr>
        <w:jc w:val="both"/>
        <w:rPr>
          <w:rFonts w:ascii="Arial" w:hAnsi="Arial" w:cs="Arial"/>
        </w:rPr>
      </w:pPr>
      <w:r w:rsidRPr="007C1415">
        <w:rPr>
          <w:rFonts w:ascii="Arial" w:hAnsi="Arial" w:cs="Arial"/>
          <w:b/>
          <w:bCs/>
        </w:rPr>
        <w:t>Objectif général</w:t>
      </w:r>
      <w:r w:rsidRPr="007C1415">
        <w:rPr>
          <w:rFonts w:ascii="Arial" w:hAnsi="Arial" w:cs="Arial"/>
        </w:rPr>
        <w:t xml:space="preserve"> : </w:t>
      </w:r>
      <w:r w:rsidR="00950F30" w:rsidRPr="00950F30">
        <w:rPr>
          <w:rFonts w:ascii="Arial" w:hAnsi="Arial" w:cs="Arial"/>
        </w:rPr>
        <w:t>Permettre aux enseignants de DNL d’acquérir les connaissances linguistiques, méthodologiques et pédagogiques nécessaires pour enseigner efficacement leur discipline en français et favoriser la réussite des apprenants dans des contextes bilingues ou francophones. </w:t>
      </w:r>
    </w:p>
    <w:p w14:paraId="3FB20BB8" w14:textId="35F121E9" w:rsidR="00F77243" w:rsidRPr="007C1415" w:rsidRDefault="00F77243" w:rsidP="00C373D5">
      <w:pPr>
        <w:jc w:val="both"/>
        <w:rPr>
          <w:rFonts w:ascii="Arial" w:hAnsi="Arial" w:cs="Arial"/>
        </w:rPr>
      </w:pPr>
    </w:p>
    <w:p w14:paraId="13DA0F33" w14:textId="1DF79F96" w:rsidR="00B16436" w:rsidRPr="007C1415" w:rsidRDefault="00B16436" w:rsidP="00C373D5">
      <w:pPr>
        <w:jc w:val="both"/>
        <w:rPr>
          <w:rFonts w:ascii="Arial" w:hAnsi="Arial" w:cs="Arial"/>
          <w:b/>
          <w:bCs/>
        </w:rPr>
      </w:pPr>
      <w:r w:rsidRPr="007C1415">
        <w:rPr>
          <w:rFonts w:ascii="Arial" w:hAnsi="Arial" w:cs="Arial"/>
          <w:b/>
          <w:bCs/>
        </w:rPr>
        <w:t>À l’issue de la formation, les participants seront capables de :</w:t>
      </w:r>
    </w:p>
    <w:p w14:paraId="2D899669" w14:textId="77777777" w:rsidR="00EF3E56" w:rsidRPr="00EF3E56" w:rsidRDefault="00EF3E56" w:rsidP="00EF3E56">
      <w:pPr>
        <w:numPr>
          <w:ilvl w:val="0"/>
          <w:numId w:val="11"/>
        </w:numPr>
        <w:jc w:val="both"/>
        <w:rPr>
          <w:rFonts w:ascii="Arial" w:hAnsi="Arial" w:cs="Arial"/>
        </w:rPr>
      </w:pPr>
      <w:r w:rsidRPr="00EF3E56">
        <w:rPr>
          <w:rFonts w:ascii="Arial" w:hAnsi="Arial" w:cs="Arial"/>
        </w:rPr>
        <w:t>comprendre les spécificités de l’enseignement d’une discipline non linguistique en français ;  </w:t>
      </w:r>
    </w:p>
    <w:p w14:paraId="125C0826" w14:textId="77777777" w:rsidR="00EF3E56" w:rsidRPr="00EF3E56" w:rsidRDefault="00EF3E56" w:rsidP="00EF3E56">
      <w:pPr>
        <w:numPr>
          <w:ilvl w:val="0"/>
          <w:numId w:val="12"/>
        </w:numPr>
        <w:jc w:val="both"/>
        <w:rPr>
          <w:rFonts w:ascii="Arial" w:hAnsi="Arial" w:cs="Arial"/>
        </w:rPr>
      </w:pPr>
      <w:r w:rsidRPr="00EF3E56">
        <w:rPr>
          <w:rFonts w:ascii="Arial" w:hAnsi="Arial" w:cs="Arial"/>
        </w:rPr>
        <w:t>identifier les enjeux linguistiques liés à l’enseignement des DNL ;  </w:t>
      </w:r>
    </w:p>
    <w:p w14:paraId="6FB150A6" w14:textId="77777777" w:rsidR="00EF3E56" w:rsidRPr="00EF3E56" w:rsidRDefault="00EF3E56" w:rsidP="00EF3E56">
      <w:pPr>
        <w:numPr>
          <w:ilvl w:val="0"/>
          <w:numId w:val="13"/>
        </w:numPr>
        <w:jc w:val="both"/>
        <w:rPr>
          <w:rFonts w:ascii="Arial" w:hAnsi="Arial" w:cs="Arial"/>
        </w:rPr>
      </w:pPr>
      <w:r w:rsidRPr="00EF3E56">
        <w:rPr>
          <w:rFonts w:ascii="Arial" w:hAnsi="Arial" w:cs="Arial"/>
        </w:rPr>
        <w:t>maîtriser le vocabulaire scientifique et technique essentiel dans différentes disciplines ;  </w:t>
      </w:r>
    </w:p>
    <w:p w14:paraId="006FEF03" w14:textId="77777777" w:rsidR="00EF3E56" w:rsidRPr="00EF3E56" w:rsidRDefault="00EF3E56" w:rsidP="00EF3E56">
      <w:pPr>
        <w:numPr>
          <w:ilvl w:val="0"/>
          <w:numId w:val="14"/>
        </w:numPr>
        <w:jc w:val="both"/>
        <w:rPr>
          <w:rFonts w:ascii="Arial" w:hAnsi="Arial" w:cs="Arial"/>
        </w:rPr>
      </w:pPr>
      <w:r w:rsidRPr="00EF3E56">
        <w:rPr>
          <w:rFonts w:ascii="Arial" w:hAnsi="Arial" w:cs="Arial"/>
        </w:rPr>
        <w:t>utiliser des stratégies pédagogiques facilitant la compréhension des contenus disciplinaires ;  </w:t>
      </w:r>
    </w:p>
    <w:p w14:paraId="6130FF8F" w14:textId="77777777" w:rsidR="00EF3E56" w:rsidRPr="00EF3E56" w:rsidRDefault="00EF3E56" w:rsidP="00EF3E56">
      <w:pPr>
        <w:numPr>
          <w:ilvl w:val="0"/>
          <w:numId w:val="15"/>
        </w:numPr>
        <w:jc w:val="both"/>
        <w:rPr>
          <w:rFonts w:ascii="Arial" w:hAnsi="Arial" w:cs="Arial"/>
        </w:rPr>
      </w:pPr>
      <w:r w:rsidRPr="00EF3E56">
        <w:rPr>
          <w:rFonts w:ascii="Arial" w:hAnsi="Arial" w:cs="Arial"/>
        </w:rPr>
        <w:t>adapter leurs supports et leurs consignes au niveau linguistique des apprenants ;  </w:t>
      </w:r>
    </w:p>
    <w:p w14:paraId="2FC8F701" w14:textId="77777777" w:rsidR="00EF3E56" w:rsidRPr="00EF3E56" w:rsidRDefault="00EF3E56" w:rsidP="00EF3E56">
      <w:pPr>
        <w:numPr>
          <w:ilvl w:val="0"/>
          <w:numId w:val="16"/>
        </w:numPr>
        <w:jc w:val="both"/>
        <w:rPr>
          <w:rFonts w:ascii="Arial" w:hAnsi="Arial" w:cs="Arial"/>
        </w:rPr>
      </w:pPr>
      <w:r w:rsidRPr="00EF3E56">
        <w:rPr>
          <w:rFonts w:ascii="Arial" w:hAnsi="Arial" w:cs="Arial"/>
        </w:rPr>
        <w:t>concevoir des activités favorisant simultanément l’acquisition des savoirs disciplinaires et des compétences langagières ;  </w:t>
      </w:r>
    </w:p>
    <w:p w14:paraId="4BB8AF70" w14:textId="77777777" w:rsidR="00EF3E56" w:rsidRPr="00EF3E56" w:rsidRDefault="00EF3E56" w:rsidP="00EF3E56">
      <w:pPr>
        <w:numPr>
          <w:ilvl w:val="0"/>
          <w:numId w:val="17"/>
        </w:numPr>
        <w:jc w:val="both"/>
        <w:rPr>
          <w:rFonts w:ascii="Arial" w:hAnsi="Arial" w:cs="Arial"/>
        </w:rPr>
      </w:pPr>
      <w:r w:rsidRPr="00EF3E56">
        <w:rPr>
          <w:rFonts w:ascii="Arial" w:hAnsi="Arial" w:cs="Arial"/>
        </w:rPr>
        <w:t>intégrer des ressources numériques et multimédias dans l’enseignement des DNL ;  </w:t>
      </w:r>
    </w:p>
    <w:p w14:paraId="072F3FDF" w14:textId="77777777" w:rsidR="00EF3E56" w:rsidRPr="00EF3E56" w:rsidRDefault="00EF3E56" w:rsidP="00EF3E56">
      <w:pPr>
        <w:numPr>
          <w:ilvl w:val="0"/>
          <w:numId w:val="18"/>
        </w:numPr>
        <w:jc w:val="both"/>
        <w:rPr>
          <w:rFonts w:ascii="Arial" w:hAnsi="Arial" w:cs="Arial"/>
        </w:rPr>
      </w:pPr>
      <w:r w:rsidRPr="00EF3E56">
        <w:rPr>
          <w:rFonts w:ascii="Arial" w:hAnsi="Arial" w:cs="Arial"/>
        </w:rPr>
        <w:t>évaluer les apprentissages disciplinaires dans une perspective intégrée ;  </w:t>
      </w:r>
    </w:p>
    <w:p w14:paraId="3AB1FBDE" w14:textId="77777777" w:rsidR="00EF3E56" w:rsidRPr="00EF3E56" w:rsidRDefault="00EF3E56" w:rsidP="00EF3E56">
      <w:pPr>
        <w:numPr>
          <w:ilvl w:val="0"/>
          <w:numId w:val="19"/>
        </w:numPr>
        <w:jc w:val="both"/>
        <w:rPr>
          <w:rFonts w:ascii="Arial" w:hAnsi="Arial" w:cs="Arial"/>
        </w:rPr>
      </w:pPr>
      <w:r w:rsidRPr="00EF3E56">
        <w:rPr>
          <w:rFonts w:ascii="Arial" w:hAnsi="Arial" w:cs="Arial"/>
        </w:rPr>
        <w:t>élaborer des séquences pédagogiques adaptées à leur contexte d’enseignement.  </w:t>
      </w:r>
    </w:p>
    <w:p w14:paraId="5655CB71" w14:textId="77777777" w:rsidR="00B16436" w:rsidRPr="007C1415" w:rsidRDefault="00B16436" w:rsidP="00C373D5">
      <w:pPr>
        <w:jc w:val="both"/>
        <w:rPr>
          <w:rFonts w:ascii="Arial" w:hAnsi="Arial" w:cs="Arial"/>
        </w:rPr>
      </w:pPr>
    </w:p>
    <w:p w14:paraId="346A9215" w14:textId="645DF81F" w:rsidR="00B16436" w:rsidRPr="007C1415" w:rsidRDefault="00B16436" w:rsidP="00C373D5">
      <w:pPr>
        <w:jc w:val="both"/>
        <w:rPr>
          <w:rFonts w:ascii="Arial" w:hAnsi="Arial" w:cs="Arial"/>
          <w:b/>
          <w:bCs/>
        </w:rPr>
      </w:pPr>
      <w:r w:rsidRPr="007C1415">
        <w:rPr>
          <w:rFonts w:ascii="Arial" w:hAnsi="Arial" w:cs="Arial"/>
          <w:b/>
          <w:bCs/>
        </w:rPr>
        <w:t xml:space="preserve">5. </w:t>
      </w:r>
      <w:r w:rsidR="00F77243" w:rsidRPr="007C1415">
        <w:rPr>
          <w:rFonts w:ascii="Arial" w:hAnsi="Arial" w:cs="Arial"/>
          <w:b/>
          <w:bCs/>
        </w:rPr>
        <w:t xml:space="preserve">Approche </w:t>
      </w:r>
      <w:r w:rsidRPr="007C1415">
        <w:rPr>
          <w:rFonts w:ascii="Arial" w:hAnsi="Arial" w:cs="Arial"/>
          <w:b/>
          <w:bCs/>
        </w:rPr>
        <w:t>pédagogique</w:t>
      </w:r>
    </w:p>
    <w:p w14:paraId="638AA5E1" w14:textId="77777777" w:rsidR="00752D81" w:rsidRPr="00752D81" w:rsidRDefault="00752D81" w:rsidP="00752D81">
      <w:pPr>
        <w:jc w:val="both"/>
        <w:rPr>
          <w:rFonts w:ascii="Arial" w:hAnsi="Arial" w:cs="Arial"/>
        </w:rPr>
      </w:pPr>
      <w:r w:rsidRPr="00752D81">
        <w:rPr>
          <w:rFonts w:ascii="Arial" w:hAnsi="Arial" w:cs="Arial"/>
        </w:rPr>
        <w:t>Le parcours devra : </w:t>
      </w:r>
    </w:p>
    <w:p w14:paraId="590A9F0D" w14:textId="77777777" w:rsidR="00752D81" w:rsidRPr="00752D81" w:rsidRDefault="00752D81" w:rsidP="00752D81">
      <w:pPr>
        <w:numPr>
          <w:ilvl w:val="0"/>
          <w:numId w:val="20"/>
        </w:numPr>
        <w:jc w:val="both"/>
        <w:rPr>
          <w:rFonts w:ascii="Arial" w:hAnsi="Arial" w:cs="Arial"/>
        </w:rPr>
      </w:pPr>
      <w:r w:rsidRPr="00752D81">
        <w:rPr>
          <w:rFonts w:ascii="Arial" w:hAnsi="Arial" w:cs="Arial"/>
        </w:rPr>
        <w:t>adopter une approche pratique centrée sur les besoins des enseignants ;  </w:t>
      </w:r>
    </w:p>
    <w:p w14:paraId="0784884C" w14:textId="77777777" w:rsidR="00752D81" w:rsidRPr="00752D81" w:rsidRDefault="00752D81" w:rsidP="00752D81">
      <w:pPr>
        <w:numPr>
          <w:ilvl w:val="0"/>
          <w:numId w:val="21"/>
        </w:numPr>
        <w:jc w:val="both"/>
        <w:rPr>
          <w:rFonts w:ascii="Arial" w:hAnsi="Arial" w:cs="Arial"/>
        </w:rPr>
      </w:pPr>
      <w:r w:rsidRPr="00752D81">
        <w:rPr>
          <w:rFonts w:ascii="Arial" w:hAnsi="Arial" w:cs="Arial"/>
        </w:rPr>
        <w:t>articuler systématiquement contenus disciplinaires et compétences linguistiques ;  </w:t>
      </w:r>
    </w:p>
    <w:p w14:paraId="026D8588" w14:textId="77777777" w:rsidR="00752D81" w:rsidRPr="00752D81" w:rsidRDefault="00752D81" w:rsidP="00752D81">
      <w:pPr>
        <w:numPr>
          <w:ilvl w:val="0"/>
          <w:numId w:val="22"/>
        </w:numPr>
        <w:jc w:val="both"/>
        <w:rPr>
          <w:rFonts w:ascii="Arial" w:hAnsi="Arial" w:cs="Arial"/>
        </w:rPr>
      </w:pPr>
      <w:r w:rsidRPr="00752D81">
        <w:rPr>
          <w:rFonts w:ascii="Arial" w:hAnsi="Arial" w:cs="Arial"/>
        </w:rPr>
        <w:t>favoriser l’apprentissage autonome ;  </w:t>
      </w:r>
    </w:p>
    <w:p w14:paraId="3EA8758B" w14:textId="77777777" w:rsidR="00752D81" w:rsidRPr="00752D81" w:rsidRDefault="00752D81" w:rsidP="00752D81">
      <w:pPr>
        <w:numPr>
          <w:ilvl w:val="0"/>
          <w:numId w:val="23"/>
        </w:numPr>
        <w:jc w:val="both"/>
        <w:rPr>
          <w:rFonts w:ascii="Arial" w:hAnsi="Arial" w:cs="Arial"/>
        </w:rPr>
      </w:pPr>
      <w:r w:rsidRPr="00752D81">
        <w:rPr>
          <w:rFonts w:ascii="Arial" w:hAnsi="Arial" w:cs="Arial"/>
        </w:rPr>
        <w:t>proposer des exemples issus de différents contextes francophones ;  </w:t>
      </w:r>
    </w:p>
    <w:p w14:paraId="5FB225BF" w14:textId="77777777" w:rsidR="00752D81" w:rsidRPr="00752D81" w:rsidRDefault="00752D81" w:rsidP="00752D81">
      <w:pPr>
        <w:numPr>
          <w:ilvl w:val="0"/>
          <w:numId w:val="24"/>
        </w:numPr>
        <w:jc w:val="both"/>
        <w:rPr>
          <w:rFonts w:ascii="Arial" w:hAnsi="Arial" w:cs="Arial"/>
        </w:rPr>
      </w:pPr>
      <w:r w:rsidRPr="00752D81">
        <w:rPr>
          <w:rFonts w:ascii="Arial" w:hAnsi="Arial" w:cs="Arial"/>
        </w:rPr>
        <w:t>privilégier des formats courts et facilement mobilisables ;  </w:t>
      </w:r>
    </w:p>
    <w:p w14:paraId="505EEF78" w14:textId="77777777" w:rsidR="00752D81" w:rsidRPr="00752D81" w:rsidRDefault="00752D81" w:rsidP="00752D81">
      <w:pPr>
        <w:numPr>
          <w:ilvl w:val="0"/>
          <w:numId w:val="25"/>
        </w:numPr>
        <w:jc w:val="both"/>
        <w:rPr>
          <w:rFonts w:ascii="Arial" w:hAnsi="Arial" w:cs="Arial"/>
        </w:rPr>
      </w:pPr>
      <w:r w:rsidRPr="00752D81">
        <w:rPr>
          <w:rFonts w:ascii="Arial" w:hAnsi="Arial" w:cs="Arial"/>
        </w:rPr>
        <w:t>intégrer des dispositifs réguliers d’autoévaluation.  </w:t>
      </w:r>
    </w:p>
    <w:p w14:paraId="6515BBB0" w14:textId="77777777" w:rsidR="00752D81" w:rsidRPr="00752D81" w:rsidRDefault="00752D81" w:rsidP="00752D81">
      <w:pPr>
        <w:jc w:val="both"/>
        <w:rPr>
          <w:rFonts w:ascii="Arial" w:hAnsi="Arial" w:cs="Arial"/>
        </w:rPr>
      </w:pPr>
      <w:r w:rsidRPr="00752D81">
        <w:rPr>
          <w:rFonts w:ascii="Arial" w:hAnsi="Arial" w:cs="Arial"/>
        </w:rPr>
        <w:t>Chaque module devra comprendre : </w:t>
      </w:r>
    </w:p>
    <w:p w14:paraId="0DCE3AC3" w14:textId="77777777" w:rsidR="00752D81" w:rsidRPr="00752D81" w:rsidRDefault="00752D81" w:rsidP="00752D81">
      <w:pPr>
        <w:numPr>
          <w:ilvl w:val="0"/>
          <w:numId w:val="26"/>
        </w:numPr>
        <w:jc w:val="both"/>
        <w:rPr>
          <w:rFonts w:ascii="Arial" w:hAnsi="Arial" w:cs="Arial"/>
        </w:rPr>
      </w:pPr>
      <w:r w:rsidRPr="00752D81">
        <w:rPr>
          <w:rFonts w:ascii="Arial" w:hAnsi="Arial" w:cs="Arial"/>
        </w:rPr>
        <w:t>une introduction présentant les objectifs ;  </w:t>
      </w:r>
    </w:p>
    <w:p w14:paraId="3BB10CED" w14:textId="77777777" w:rsidR="00752D81" w:rsidRPr="00752D81" w:rsidRDefault="00752D81" w:rsidP="00752D81">
      <w:pPr>
        <w:numPr>
          <w:ilvl w:val="0"/>
          <w:numId w:val="27"/>
        </w:numPr>
        <w:jc w:val="both"/>
        <w:rPr>
          <w:rFonts w:ascii="Arial" w:hAnsi="Arial" w:cs="Arial"/>
        </w:rPr>
      </w:pPr>
      <w:r w:rsidRPr="00752D81">
        <w:rPr>
          <w:rFonts w:ascii="Arial" w:hAnsi="Arial" w:cs="Arial"/>
        </w:rPr>
        <w:t>des contenus multimédias (texte, vidéos, audio, infographie, documents interactifs, exemples de classe) ;  </w:t>
      </w:r>
    </w:p>
    <w:p w14:paraId="1249C1E2" w14:textId="77777777" w:rsidR="00752D81" w:rsidRPr="00752D81" w:rsidRDefault="00752D81" w:rsidP="00752D81">
      <w:pPr>
        <w:numPr>
          <w:ilvl w:val="0"/>
          <w:numId w:val="28"/>
        </w:numPr>
        <w:jc w:val="both"/>
        <w:rPr>
          <w:rFonts w:ascii="Arial" w:hAnsi="Arial" w:cs="Arial"/>
        </w:rPr>
      </w:pPr>
      <w:r w:rsidRPr="00752D81">
        <w:rPr>
          <w:rFonts w:ascii="Arial" w:hAnsi="Arial" w:cs="Arial"/>
        </w:rPr>
        <w:t>des études de cas ;  </w:t>
      </w:r>
    </w:p>
    <w:p w14:paraId="329FB027" w14:textId="77777777" w:rsidR="00752D81" w:rsidRPr="00752D81" w:rsidRDefault="00752D81" w:rsidP="00752D81">
      <w:pPr>
        <w:numPr>
          <w:ilvl w:val="0"/>
          <w:numId w:val="29"/>
        </w:numPr>
        <w:jc w:val="both"/>
        <w:rPr>
          <w:rFonts w:ascii="Arial" w:hAnsi="Arial" w:cs="Arial"/>
        </w:rPr>
      </w:pPr>
      <w:r w:rsidRPr="00752D81">
        <w:rPr>
          <w:rFonts w:ascii="Arial" w:hAnsi="Arial" w:cs="Arial"/>
        </w:rPr>
        <w:t>des activités d’analyse de pratiques ;  </w:t>
      </w:r>
    </w:p>
    <w:p w14:paraId="333592B9" w14:textId="77777777" w:rsidR="00752D81" w:rsidRPr="00752D81" w:rsidRDefault="00752D81" w:rsidP="00752D81">
      <w:pPr>
        <w:numPr>
          <w:ilvl w:val="0"/>
          <w:numId w:val="30"/>
        </w:numPr>
        <w:jc w:val="both"/>
        <w:rPr>
          <w:rFonts w:ascii="Arial" w:hAnsi="Arial" w:cs="Arial"/>
        </w:rPr>
      </w:pPr>
      <w:r w:rsidRPr="00752D81">
        <w:rPr>
          <w:rFonts w:ascii="Arial" w:hAnsi="Arial" w:cs="Arial"/>
        </w:rPr>
        <w:t>des exercices interactifs ;  </w:t>
      </w:r>
    </w:p>
    <w:p w14:paraId="294A92C8" w14:textId="77777777" w:rsidR="00752D81" w:rsidRPr="00752D81" w:rsidRDefault="00752D81" w:rsidP="00752D81">
      <w:pPr>
        <w:numPr>
          <w:ilvl w:val="0"/>
          <w:numId w:val="31"/>
        </w:numPr>
        <w:jc w:val="both"/>
        <w:rPr>
          <w:rFonts w:ascii="Arial" w:hAnsi="Arial" w:cs="Arial"/>
        </w:rPr>
      </w:pPr>
      <w:r w:rsidRPr="00752D81">
        <w:rPr>
          <w:rFonts w:ascii="Arial" w:hAnsi="Arial" w:cs="Arial"/>
        </w:rPr>
        <w:t>un quiz formatif ;  </w:t>
      </w:r>
    </w:p>
    <w:p w14:paraId="2CEDD8C0" w14:textId="77777777" w:rsidR="00752D81" w:rsidRPr="00752D81" w:rsidRDefault="00752D81" w:rsidP="00752D81">
      <w:pPr>
        <w:numPr>
          <w:ilvl w:val="0"/>
          <w:numId w:val="32"/>
        </w:numPr>
        <w:jc w:val="both"/>
        <w:rPr>
          <w:rFonts w:ascii="Arial" w:hAnsi="Arial" w:cs="Arial"/>
        </w:rPr>
      </w:pPr>
      <w:r w:rsidRPr="00752D81">
        <w:rPr>
          <w:rFonts w:ascii="Arial" w:hAnsi="Arial" w:cs="Arial"/>
        </w:rPr>
        <w:t>une fiche de synthèse téléchargeable.  </w:t>
      </w:r>
    </w:p>
    <w:p w14:paraId="286D26CA" w14:textId="77777777" w:rsidR="00B16436" w:rsidRPr="007C1415" w:rsidRDefault="00B16436" w:rsidP="00C373D5">
      <w:pPr>
        <w:jc w:val="both"/>
        <w:rPr>
          <w:rFonts w:ascii="Arial" w:hAnsi="Arial" w:cs="Arial"/>
        </w:rPr>
      </w:pPr>
    </w:p>
    <w:p w14:paraId="7E75E8B9" w14:textId="6366BEA5" w:rsidR="00B16436" w:rsidRPr="007C1415" w:rsidRDefault="00B16436" w:rsidP="00C373D5">
      <w:pPr>
        <w:jc w:val="both"/>
        <w:rPr>
          <w:rFonts w:ascii="Arial" w:hAnsi="Arial" w:cs="Arial"/>
          <w:b/>
          <w:bCs/>
        </w:rPr>
      </w:pPr>
      <w:r w:rsidRPr="007C1415">
        <w:rPr>
          <w:rFonts w:ascii="Arial" w:hAnsi="Arial" w:cs="Arial"/>
          <w:b/>
          <w:bCs/>
        </w:rPr>
        <w:t>6. Architecture pédagogique du cours</w:t>
      </w:r>
    </w:p>
    <w:p w14:paraId="0C6DFD24" w14:textId="2F997781" w:rsidR="00B16436" w:rsidRDefault="00B16436" w:rsidP="00C373D5">
      <w:pPr>
        <w:jc w:val="both"/>
        <w:rPr>
          <w:rFonts w:ascii="Arial" w:hAnsi="Arial" w:cs="Arial"/>
        </w:rPr>
      </w:pPr>
      <w:r w:rsidRPr="007C1415">
        <w:rPr>
          <w:rFonts w:ascii="Arial" w:hAnsi="Arial" w:cs="Arial"/>
        </w:rPr>
        <w:t xml:space="preserve">Le parcours de formation sera constitué de six mini-modules d’une durée estimée de </w:t>
      </w:r>
      <w:r w:rsidR="00752D81">
        <w:rPr>
          <w:rFonts w:ascii="Arial" w:hAnsi="Arial" w:cs="Arial"/>
        </w:rPr>
        <w:t xml:space="preserve">3 </w:t>
      </w:r>
      <w:r w:rsidRPr="007C1415">
        <w:rPr>
          <w:rFonts w:ascii="Arial" w:hAnsi="Arial" w:cs="Arial"/>
        </w:rPr>
        <w:t>h</w:t>
      </w:r>
      <w:r w:rsidR="00752D81">
        <w:rPr>
          <w:rFonts w:ascii="Arial" w:hAnsi="Arial" w:cs="Arial"/>
        </w:rPr>
        <w:t>eures</w:t>
      </w:r>
      <w:r w:rsidRPr="007C1415">
        <w:rPr>
          <w:rFonts w:ascii="Arial" w:hAnsi="Arial" w:cs="Arial"/>
        </w:rPr>
        <w:t xml:space="preserve"> chacun.</w:t>
      </w:r>
    </w:p>
    <w:p w14:paraId="5B3E94DE" w14:textId="77777777" w:rsidR="00FF2A7F" w:rsidRPr="007C1415" w:rsidRDefault="00FF2A7F" w:rsidP="00C373D5">
      <w:pPr>
        <w:jc w:val="both"/>
        <w:rPr>
          <w:rFonts w:ascii="Arial" w:hAnsi="Arial" w:cs="Arial"/>
        </w:rPr>
      </w:pPr>
    </w:p>
    <w:tbl>
      <w:tblPr>
        <w:tblStyle w:val="Grilledutableau"/>
        <w:tblW w:w="9067" w:type="dxa"/>
        <w:tblLook w:val="04A0" w:firstRow="1" w:lastRow="0" w:firstColumn="1" w:lastColumn="0" w:noHBand="0" w:noVBand="1"/>
      </w:tblPr>
      <w:tblGrid>
        <w:gridCol w:w="2830"/>
        <w:gridCol w:w="6237"/>
      </w:tblGrid>
      <w:tr w:rsidR="00B16436" w:rsidRPr="007C1415" w14:paraId="3B874306" w14:textId="77777777" w:rsidTr="0016620B">
        <w:tc>
          <w:tcPr>
            <w:tcW w:w="2830" w:type="dxa"/>
            <w:vAlign w:val="center"/>
          </w:tcPr>
          <w:p w14:paraId="72951256" w14:textId="77777777" w:rsidR="00B16436" w:rsidRPr="007C1415" w:rsidRDefault="00B16436" w:rsidP="00C373D5">
            <w:pPr>
              <w:rPr>
                <w:rFonts w:ascii="Arial" w:hAnsi="Arial" w:cs="Arial"/>
              </w:rPr>
            </w:pPr>
            <w:r w:rsidRPr="007C1415">
              <w:rPr>
                <w:rFonts w:ascii="Arial" w:hAnsi="Arial" w:cs="Arial"/>
                <w:b/>
                <w:bCs/>
              </w:rPr>
              <w:t>Thématique (titre indicatif)</w:t>
            </w:r>
          </w:p>
        </w:tc>
        <w:tc>
          <w:tcPr>
            <w:tcW w:w="6237" w:type="dxa"/>
            <w:vAlign w:val="center"/>
          </w:tcPr>
          <w:p w14:paraId="5BED594A" w14:textId="77777777" w:rsidR="00B16436" w:rsidRPr="007C1415" w:rsidRDefault="00B16436" w:rsidP="00C373D5">
            <w:pPr>
              <w:jc w:val="both"/>
              <w:rPr>
                <w:rFonts w:ascii="Arial" w:hAnsi="Arial" w:cs="Arial"/>
              </w:rPr>
            </w:pPr>
            <w:r w:rsidRPr="007C1415">
              <w:rPr>
                <w:rFonts w:ascii="Arial" w:hAnsi="Arial" w:cs="Arial"/>
                <w:b/>
                <w:bCs/>
              </w:rPr>
              <w:t>Objectifs</w:t>
            </w:r>
          </w:p>
        </w:tc>
      </w:tr>
      <w:tr w:rsidR="004A66F3" w:rsidRPr="007C1415" w14:paraId="7F27F4A4" w14:textId="77777777" w:rsidTr="0016620B">
        <w:tc>
          <w:tcPr>
            <w:tcW w:w="2830" w:type="dxa"/>
            <w:vAlign w:val="center"/>
          </w:tcPr>
          <w:p w14:paraId="4F232089" w14:textId="4DF9DE11" w:rsidR="004A66F3" w:rsidRPr="004A66F3" w:rsidRDefault="004A66F3" w:rsidP="004A66F3">
            <w:pPr>
              <w:rPr>
                <w:rFonts w:ascii="Arial" w:hAnsi="Arial" w:cs="Arial"/>
                <w:b/>
                <w:bCs/>
                <w:i/>
                <w:iCs/>
              </w:rPr>
            </w:pPr>
            <w:r w:rsidRPr="004A66F3">
              <w:rPr>
                <w:rStyle w:val="normaltextrun"/>
                <w:rFonts w:ascii="Aptos" w:hAnsi="Aptos" w:cs="Segoe UI"/>
                <w:b/>
                <w:bCs/>
                <w:i/>
                <w:iCs/>
              </w:rPr>
              <w:t>Introduction à l’enseignement des DNL</w:t>
            </w:r>
            <w:r w:rsidRPr="004A66F3">
              <w:rPr>
                <w:rStyle w:val="eop"/>
                <w:rFonts w:ascii="Aptos" w:hAnsi="Aptos" w:cs="Segoe UI"/>
                <w:i/>
                <w:iCs/>
              </w:rPr>
              <w:t> </w:t>
            </w:r>
          </w:p>
        </w:tc>
        <w:tc>
          <w:tcPr>
            <w:tcW w:w="6237" w:type="dxa"/>
            <w:vAlign w:val="center"/>
          </w:tcPr>
          <w:p w14:paraId="0EA212D3"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 Comprendre les principes de l’enseignement des DNL ;</w:t>
            </w:r>
            <w:r>
              <w:rPr>
                <w:rStyle w:val="eop"/>
                <w:rFonts w:ascii="Aptos" w:hAnsi="Aptos" w:cs="Segoe UI"/>
              </w:rPr>
              <w:t> </w:t>
            </w:r>
          </w:p>
          <w:p w14:paraId="7AB8E0D8"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 Identifier les compétences attendues chez l’enseignant ; </w:t>
            </w:r>
            <w:r>
              <w:rPr>
                <w:rStyle w:val="eop"/>
                <w:rFonts w:ascii="Aptos" w:hAnsi="Aptos" w:cs="Segoe UI"/>
              </w:rPr>
              <w:t> </w:t>
            </w:r>
          </w:p>
          <w:p w14:paraId="23D36074" w14:textId="2196C784" w:rsidR="004A66F3" w:rsidRPr="007C1415" w:rsidRDefault="004A66F3" w:rsidP="004A66F3">
            <w:pPr>
              <w:jc w:val="both"/>
              <w:rPr>
                <w:rFonts w:ascii="Arial" w:hAnsi="Arial" w:cs="Arial"/>
                <w:b/>
                <w:bCs/>
              </w:rPr>
            </w:pPr>
            <w:r>
              <w:rPr>
                <w:rStyle w:val="normaltextrun"/>
                <w:rFonts w:ascii="Aptos" w:hAnsi="Aptos" w:cs="Segoe UI"/>
              </w:rPr>
              <w:t>• Analyser les enjeux du bilinguisme éducatif.</w:t>
            </w:r>
            <w:r>
              <w:rPr>
                <w:rStyle w:val="eop"/>
                <w:rFonts w:ascii="Aptos" w:hAnsi="Aptos" w:cs="Segoe UI"/>
              </w:rPr>
              <w:t> </w:t>
            </w:r>
          </w:p>
        </w:tc>
      </w:tr>
      <w:tr w:rsidR="004A66F3" w:rsidRPr="007C1415" w14:paraId="53394AB2" w14:textId="77777777" w:rsidTr="0016620B">
        <w:tc>
          <w:tcPr>
            <w:tcW w:w="2830" w:type="dxa"/>
            <w:vAlign w:val="center"/>
          </w:tcPr>
          <w:p w14:paraId="3AE121C1" w14:textId="72C0ECE3" w:rsidR="004A66F3" w:rsidRPr="004A66F3" w:rsidRDefault="004A66F3" w:rsidP="004A66F3">
            <w:pPr>
              <w:rPr>
                <w:rFonts w:ascii="Arial" w:hAnsi="Arial" w:cs="Arial"/>
                <w:b/>
                <w:bCs/>
                <w:i/>
                <w:iCs/>
              </w:rPr>
            </w:pPr>
            <w:r w:rsidRPr="004A66F3">
              <w:rPr>
                <w:rStyle w:val="normaltextrun"/>
                <w:rFonts w:ascii="Aptos" w:hAnsi="Aptos" w:cs="Segoe UI"/>
                <w:b/>
                <w:bCs/>
                <w:i/>
                <w:iCs/>
              </w:rPr>
              <w:t>Le français comme langue d’enseignement</w:t>
            </w:r>
            <w:r w:rsidRPr="004A66F3">
              <w:rPr>
                <w:rStyle w:val="eop"/>
                <w:rFonts w:ascii="Aptos" w:hAnsi="Aptos" w:cs="Segoe UI"/>
                <w:i/>
                <w:iCs/>
              </w:rPr>
              <w:t> </w:t>
            </w:r>
          </w:p>
        </w:tc>
        <w:tc>
          <w:tcPr>
            <w:tcW w:w="6237" w:type="dxa"/>
            <w:vAlign w:val="center"/>
          </w:tcPr>
          <w:p w14:paraId="100CC2F1"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 Identifier les obstacles linguistiques rencontrés par les apprenants ; </w:t>
            </w:r>
            <w:r>
              <w:rPr>
                <w:rStyle w:val="eop"/>
                <w:rFonts w:ascii="Aptos" w:hAnsi="Aptos" w:cs="Segoe UI"/>
              </w:rPr>
              <w:t> </w:t>
            </w:r>
          </w:p>
          <w:p w14:paraId="549F5883"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lastRenderedPageBreak/>
              <w:t>• Adapter son discours pédagogique ; </w:t>
            </w:r>
            <w:r>
              <w:rPr>
                <w:rStyle w:val="eop"/>
                <w:rFonts w:ascii="Aptos" w:hAnsi="Aptos" w:cs="Segoe UI"/>
              </w:rPr>
              <w:t> </w:t>
            </w:r>
          </w:p>
          <w:p w14:paraId="6EA1E0C8" w14:textId="001385F1" w:rsidR="004A66F3" w:rsidRPr="007C1415" w:rsidRDefault="004A66F3" w:rsidP="004A66F3">
            <w:pPr>
              <w:jc w:val="both"/>
              <w:rPr>
                <w:rFonts w:ascii="Arial" w:hAnsi="Arial" w:cs="Arial"/>
              </w:rPr>
            </w:pPr>
            <w:r>
              <w:rPr>
                <w:rStyle w:val="normaltextrun"/>
                <w:rFonts w:ascii="Aptos" w:hAnsi="Aptos" w:cs="Segoe UI"/>
              </w:rPr>
              <w:t>• Développer des stratégies d’étayage linguistique.</w:t>
            </w:r>
            <w:r>
              <w:rPr>
                <w:rStyle w:val="eop"/>
                <w:rFonts w:ascii="Aptos" w:hAnsi="Aptos" w:cs="Segoe UI"/>
              </w:rPr>
              <w:t> </w:t>
            </w:r>
          </w:p>
        </w:tc>
      </w:tr>
      <w:tr w:rsidR="004A66F3" w:rsidRPr="007C1415" w14:paraId="61FF1218" w14:textId="77777777" w:rsidTr="0016620B">
        <w:tc>
          <w:tcPr>
            <w:tcW w:w="2830" w:type="dxa"/>
            <w:vAlign w:val="center"/>
          </w:tcPr>
          <w:p w14:paraId="57F37A2F" w14:textId="6C548F3C" w:rsidR="004A66F3" w:rsidRPr="004A66F3" w:rsidRDefault="004A66F3" w:rsidP="004A66F3">
            <w:pPr>
              <w:rPr>
                <w:rFonts w:ascii="Arial" w:hAnsi="Arial" w:cs="Arial"/>
                <w:b/>
                <w:bCs/>
                <w:i/>
                <w:iCs/>
              </w:rPr>
            </w:pPr>
            <w:r w:rsidRPr="004A66F3">
              <w:rPr>
                <w:rStyle w:val="normaltextrun"/>
                <w:rFonts w:ascii="Aptos" w:hAnsi="Aptos" w:cs="Segoe UI"/>
                <w:b/>
                <w:bCs/>
                <w:i/>
                <w:iCs/>
              </w:rPr>
              <w:lastRenderedPageBreak/>
              <w:t>Enseigner les mathématiques en français</w:t>
            </w:r>
            <w:r w:rsidRPr="004A66F3">
              <w:rPr>
                <w:rStyle w:val="eop"/>
                <w:rFonts w:ascii="Aptos" w:hAnsi="Aptos" w:cs="Segoe UI"/>
                <w:i/>
                <w:iCs/>
              </w:rPr>
              <w:t> </w:t>
            </w:r>
          </w:p>
        </w:tc>
        <w:tc>
          <w:tcPr>
            <w:tcW w:w="6237" w:type="dxa"/>
            <w:vAlign w:val="center"/>
          </w:tcPr>
          <w:p w14:paraId="5FA27A34"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 Maîtriser le vocabulaire mathématique essentiel ; </w:t>
            </w:r>
            <w:r>
              <w:rPr>
                <w:rStyle w:val="eop"/>
                <w:rFonts w:ascii="Aptos" w:hAnsi="Aptos" w:cs="Segoe UI"/>
              </w:rPr>
              <w:t> </w:t>
            </w:r>
          </w:p>
          <w:p w14:paraId="77371214"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 Concevoir des consignes claires ; </w:t>
            </w:r>
            <w:r>
              <w:rPr>
                <w:rStyle w:val="eop"/>
                <w:rFonts w:ascii="Aptos" w:hAnsi="Aptos" w:cs="Segoe UI"/>
              </w:rPr>
              <w:t> </w:t>
            </w:r>
          </w:p>
          <w:p w14:paraId="703FFDF8" w14:textId="16BD7D68" w:rsidR="004A66F3" w:rsidRPr="007C1415" w:rsidRDefault="004A66F3" w:rsidP="004A66F3">
            <w:pPr>
              <w:jc w:val="both"/>
              <w:rPr>
                <w:rFonts w:ascii="Arial" w:hAnsi="Arial" w:cs="Arial"/>
              </w:rPr>
            </w:pPr>
            <w:r>
              <w:rPr>
                <w:rStyle w:val="normaltextrun"/>
                <w:rFonts w:ascii="Aptos" w:hAnsi="Aptos" w:cs="Segoe UI"/>
              </w:rPr>
              <w:t>• Exploiter des situations-problèmes adaptées.</w:t>
            </w:r>
            <w:r>
              <w:rPr>
                <w:rStyle w:val="eop"/>
                <w:rFonts w:ascii="Aptos" w:hAnsi="Aptos" w:cs="Segoe UI"/>
              </w:rPr>
              <w:t> </w:t>
            </w:r>
          </w:p>
        </w:tc>
      </w:tr>
      <w:tr w:rsidR="004A66F3" w:rsidRPr="007C1415" w14:paraId="52914B3B" w14:textId="77777777" w:rsidTr="0016620B">
        <w:tc>
          <w:tcPr>
            <w:tcW w:w="2830" w:type="dxa"/>
            <w:vAlign w:val="center"/>
          </w:tcPr>
          <w:p w14:paraId="11661E6E" w14:textId="2D683B70" w:rsidR="004A66F3" w:rsidRPr="004A66F3" w:rsidRDefault="004A66F3" w:rsidP="004A66F3">
            <w:pPr>
              <w:rPr>
                <w:rFonts w:ascii="Arial" w:hAnsi="Arial" w:cs="Arial"/>
                <w:b/>
                <w:bCs/>
                <w:i/>
                <w:iCs/>
              </w:rPr>
            </w:pPr>
            <w:r w:rsidRPr="004A66F3">
              <w:rPr>
                <w:rStyle w:val="normaltextrun"/>
                <w:rFonts w:ascii="Aptos" w:hAnsi="Aptos" w:cs="Segoe UI"/>
                <w:b/>
                <w:bCs/>
                <w:i/>
                <w:iCs/>
              </w:rPr>
              <w:t>Enseigner les sciences en français (physique, chimie, SVT)</w:t>
            </w:r>
            <w:r w:rsidRPr="004A66F3">
              <w:rPr>
                <w:rStyle w:val="eop"/>
                <w:rFonts w:ascii="Aptos" w:hAnsi="Aptos" w:cs="Segoe UI"/>
                <w:i/>
                <w:iCs/>
              </w:rPr>
              <w:t> </w:t>
            </w:r>
          </w:p>
        </w:tc>
        <w:tc>
          <w:tcPr>
            <w:tcW w:w="6237" w:type="dxa"/>
            <w:vAlign w:val="center"/>
          </w:tcPr>
          <w:p w14:paraId="79D7BF67"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 Acquérir le lexique scientifique fondamental ; </w:t>
            </w:r>
            <w:r>
              <w:rPr>
                <w:rStyle w:val="eop"/>
                <w:rFonts w:ascii="Aptos" w:hAnsi="Aptos" w:cs="Segoe UI"/>
              </w:rPr>
              <w:t> </w:t>
            </w:r>
          </w:p>
          <w:p w14:paraId="64D6C7AE"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 Faciliter l’explication des phénomènes scientifiques ; </w:t>
            </w:r>
            <w:r>
              <w:rPr>
                <w:rStyle w:val="eop"/>
                <w:rFonts w:ascii="Aptos" w:hAnsi="Aptos" w:cs="Segoe UI"/>
              </w:rPr>
              <w:t> </w:t>
            </w:r>
          </w:p>
          <w:p w14:paraId="0B157E0C" w14:textId="1EB74264" w:rsidR="004A66F3" w:rsidRPr="007C1415" w:rsidRDefault="004A66F3" w:rsidP="004A66F3">
            <w:pPr>
              <w:jc w:val="both"/>
              <w:rPr>
                <w:rFonts w:ascii="Arial" w:hAnsi="Arial" w:cs="Arial"/>
              </w:rPr>
            </w:pPr>
            <w:r>
              <w:rPr>
                <w:rStyle w:val="normaltextrun"/>
                <w:rFonts w:ascii="Aptos" w:hAnsi="Aptos" w:cs="Segoe UI"/>
              </w:rPr>
              <w:t>• Concevoir des activités expérimentales accessibles aux apprenants.</w:t>
            </w:r>
            <w:r>
              <w:rPr>
                <w:rStyle w:val="eop"/>
                <w:rFonts w:ascii="Aptos" w:hAnsi="Aptos" w:cs="Segoe UI"/>
              </w:rPr>
              <w:t> </w:t>
            </w:r>
          </w:p>
        </w:tc>
      </w:tr>
      <w:tr w:rsidR="004A66F3" w:rsidRPr="007C1415" w14:paraId="27599576" w14:textId="77777777" w:rsidTr="0016620B">
        <w:tc>
          <w:tcPr>
            <w:tcW w:w="2830" w:type="dxa"/>
            <w:vAlign w:val="center"/>
          </w:tcPr>
          <w:p w14:paraId="2AFFEB1B" w14:textId="3CB93CFE" w:rsidR="004A66F3" w:rsidRPr="004A66F3" w:rsidRDefault="004A66F3" w:rsidP="004A66F3">
            <w:pPr>
              <w:rPr>
                <w:rFonts w:ascii="Arial" w:hAnsi="Arial" w:cs="Arial"/>
                <w:b/>
                <w:bCs/>
                <w:i/>
                <w:iCs/>
              </w:rPr>
            </w:pPr>
            <w:r w:rsidRPr="004A66F3">
              <w:rPr>
                <w:rStyle w:val="normaltextrun"/>
                <w:rFonts w:ascii="Aptos" w:hAnsi="Aptos" w:cs="Segoe UI"/>
                <w:b/>
                <w:bCs/>
                <w:i/>
                <w:iCs/>
              </w:rPr>
              <w:t>Créer et adapter des ressources pour les DNL</w:t>
            </w:r>
            <w:r w:rsidRPr="004A66F3">
              <w:rPr>
                <w:rStyle w:val="eop"/>
                <w:rFonts w:ascii="Aptos" w:hAnsi="Aptos" w:cs="Segoe UI"/>
                <w:i/>
                <w:iCs/>
              </w:rPr>
              <w:t> </w:t>
            </w:r>
          </w:p>
        </w:tc>
        <w:tc>
          <w:tcPr>
            <w:tcW w:w="6237" w:type="dxa"/>
            <w:vAlign w:val="center"/>
          </w:tcPr>
          <w:p w14:paraId="3E4D451B"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 Sélectionner des ressources pertinentes ; </w:t>
            </w:r>
            <w:r>
              <w:rPr>
                <w:rStyle w:val="eop"/>
                <w:rFonts w:ascii="Aptos" w:hAnsi="Aptos" w:cs="Segoe UI"/>
              </w:rPr>
              <w:t> </w:t>
            </w:r>
          </w:p>
          <w:p w14:paraId="3560E005"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 Adapter les supports aux niveaux linguistiques des élèves ; </w:t>
            </w:r>
            <w:r>
              <w:rPr>
                <w:rStyle w:val="eop"/>
                <w:rFonts w:ascii="Aptos" w:hAnsi="Aptos" w:cs="Segoe UI"/>
              </w:rPr>
              <w:t> </w:t>
            </w:r>
          </w:p>
          <w:p w14:paraId="0F03FEFB" w14:textId="607EF708" w:rsidR="004A66F3" w:rsidRPr="007C1415" w:rsidRDefault="004A66F3" w:rsidP="004A66F3">
            <w:pPr>
              <w:jc w:val="both"/>
              <w:rPr>
                <w:rFonts w:ascii="Arial" w:hAnsi="Arial" w:cs="Arial"/>
              </w:rPr>
            </w:pPr>
            <w:r>
              <w:rPr>
                <w:rStyle w:val="normaltextrun"/>
                <w:rFonts w:ascii="Aptos" w:hAnsi="Aptos" w:cs="Segoe UI"/>
              </w:rPr>
              <w:t>• Intégrer des outils numériques.</w:t>
            </w:r>
            <w:r>
              <w:rPr>
                <w:rStyle w:val="eop"/>
                <w:rFonts w:ascii="Aptos" w:hAnsi="Aptos" w:cs="Segoe UI"/>
              </w:rPr>
              <w:t> </w:t>
            </w:r>
          </w:p>
        </w:tc>
      </w:tr>
      <w:tr w:rsidR="004A66F3" w:rsidRPr="007C1415" w14:paraId="5F6A5D08" w14:textId="77777777" w:rsidTr="0016620B">
        <w:tc>
          <w:tcPr>
            <w:tcW w:w="2830" w:type="dxa"/>
            <w:vAlign w:val="center"/>
          </w:tcPr>
          <w:p w14:paraId="32C7A523" w14:textId="508F1F9B" w:rsidR="004A66F3" w:rsidRPr="004A66F3" w:rsidRDefault="004A66F3" w:rsidP="004A66F3">
            <w:pPr>
              <w:rPr>
                <w:rFonts w:ascii="Arial" w:hAnsi="Arial" w:cs="Arial"/>
                <w:b/>
                <w:bCs/>
                <w:i/>
                <w:iCs/>
              </w:rPr>
            </w:pPr>
            <w:r w:rsidRPr="004A66F3">
              <w:rPr>
                <w:rStyle w:val="normaltextrun"/>
                <w:rFonts w:ascii="Aptos" w:hAnsi="Aptos" w:cs="Segoe UI"/>
                <w:b/>
                <w:bCs/>
                <w:i/>
                <w:iCs/>
              </w:rPr>
              <w:t>Concevoir une séquence pédagogique DNL</w:t>
            </w:r>
            <w:r w:rsidRPr="004A66F3">
              <w:rPr>
                <w:rStyle w:val="eop"/>
                <w:rFonts w:ascii="Aptos" w:hAnsi="Aptos" w:cs="Segoe UI"/>
                <w:i/>
                <w:iCs/>
              </w:rPr>
              <w:t> </w:t>
            </w:r>
          </w:p>
        </w:tc>
        <w:tc>
          <w:tcPr>
            <w:tcW w:w="6237" w:type="dxa"/>
            <w:vAlign w:val="center"/>
          </w:tcPr>
          <w:p w14:paraId="5F735DF1"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 Structurer une séquence complète ; </w:t>
            </w:r>
            <w:r>
              <w:rPr>
                <w:rStyle w:val="eop"/>
                <w:rFonts w:ascii="Aptos" w:hAnsi="Aptos" w:cs="Segoe UI"/>
              </w:rPr>
              <w:t> </w:t>
            </w:r>
          </w:p>
          <w:p w14:paraId="67E7C81B" w14:textId="77777777" w:rsidR="004A66F3" w:rsidRDefault="004A66F3" w:rsidP="004A66F3">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rPr>
              <w:t>• Articuler objectifs disciplinaires et linguistiques ; </w:t>
            </w:r>
            <w:r>
              <w:rPr>
                <w:rStyle w:val="eop"/>
                <w:rFonts w:ascii="Aptos" w:hAnsi="Aptos" w:cs="Segoe UI"/>
              </w:rPr>
              <w:t> </w:t>
            </w:r>
          </w:p>
          <w:p w14:paraId="63A8D7C4" w14:textId="41F4A0AE" w:rsidR="004A66F3" w:rsidRPr="007C1415" w:rsidRDefault="004A66F3" w:rsidP="004A66F3">
            <w:pPr>
              <w:jc w:val="both"/>
              <w:rPr>
                <w:rFonts w:ascii="Arial" w:hAnsi="Arial" w:cs="Arial"/>
              </w:rPr>
            </w:pPr>
            <w:r>
              <w:rPr>
                <w:rStyle w:val="normaltextrun"/>
                <w:rFonts w:ascii="Aptos" w:hAnsi="Aptos" w:cs="Segoe UI"/>
              </w:rPr>
              <w:t>• Prévoir des modalités d’évaluation adaptées.</w:t>
            </w:r>
            <w:r>
              <w:rPr>
                <w:rStyle w:val="eop"/>
                <w:rFonts w:ascii="Aptos" w:hAnsi="Aptos" w:cs="Segoe UI"/>
              </w:rPr>
              <w:t> </w:t>
            </w:r>
          </w:p>
        </w:tc>
      </w:tr>
    </w:tbl>
    <w:p w14:paraId="0E7FEC27" w14:textId="77777777" w:rsidR="00B16436" w:rsidRPr="007C1415" w:rsidRDefault="00B16436" w:rsidP="00C373D5">
      <w:pPr>
        <w:jc w:val="both"/>
        <w:rPr>
          <w:rFonts w:ascii="Arial" w:hAnsi="Arial" w:cs="Arial"/>
        </w:rPr>
      </w:pPr>
    </w:p>
    <w:p w14:paraId="5C934B64" w14:textId="77777777" w:rsidR="00B16436" w:rsidRPr="007C1415" w:rsidRDefault="00B16436" w:rsidP="00C373D5">
      <w:pPr>
        <w:jc w:val="both"/>
        <w:rPr>
          <w:rFonts w:ascii="Arial" w:hAnsi="Arial" w:cs="Arial"/>
          <w:b/>
          <w:bCs/>
        </w:rPr>
      </w:pPr>
      <w:r w:rsidRPr="007C1415">
        <w:rPr>
          <w:rFonts w:ascii="Arial" w:hAnsi="Arial" w:cs="Arial"/>
          <w:b/>
          <w:bCs/>
        </w:rPr>
        <w:t>Mini-modules disciplinaires complémentaires</w:t>
      </w:r>
    </w:p>
    <w:p w14:paraId="19C01026" w14:textId="77777777" w:rsidR="00B16436" w:rsidRPr="007C1415" w:rsidRDefault="00B16436" w:rsidP="00C373D5">
      <w:pPr>
        <w:jc w:val="both"/>
        <w:rPr>
          <w:rFonts w:ascii="Arial" w:hAnsi="Arial" w:cs="Arial"/>
        </w:rPr>
      </w:pPr>
      <w:r w:rsidRPr="007C1415">
        <w:rPr>
          <w:rFonts w:ascii="Arial" w:hAnsi="Arial" w:cs="Arial"/>
        </w:rPr>
        <w:t>Le parcours pourra également intégrer des capsules d’autoformation indépendantes portant sur :</w:t>
      </w:r>
    </w:p>
    <w:p w14:paraId="78384CF4" w14:textId="77777777" w:rsidR="00B16436" w:rsidRPr="007C1415" w:rsidRDefault="00B16436">
      <w:pPr>
        <w:numPr>
          <w:ilvl w:val="0"/>
          <w:numId w:val="4"/>
        </w:numPr>
        <w:jc w:val="both"/>
        <w:rPr>
          <w:rFonts w:ascii="Arial" w:hAnsi="Arial" w:cs="Arial"/>
        </w:rPr>
      </w:pPr>
      <w:r w:rsidRPr="007C1415">
        <w:rPr>
          <w:rFonts w:ascii="Arial" w:hAnsi="Arial" w:cs="Arial"/>
        </w:rPr>
        <w:t xml:space="preserve">le vocabulaire des mathématiques ; </w:t>
      </w:r>
    </w:p>
    <w:p w14:paraId="22ED33F7" w14:textId="77777777" w:rsidR="00B16436" w:rsidRPr="007C1415" w:rsidRDefault="00B16436">
      <w:pPr>
        <w:numPr>
          <w:ilvl w:val="0"/>
          <w:numId w:val="4"/>
        </w:numPr>
        <w:jc w:val="both"/>
        <w:rPr>
          <w:rFonts w:ascii="Arial" w:hAnsi="Arial" w:cs="Arial"/>
        </w:rPr>
      </w:pPr>
      <w:r w:rsidRPr="007C1415">
        <w:rPr>
          <w:rFonts w:ascii="Arial" w:hAnsi="Arial" w:cs="Arial"/>
        </w:rPr>
        <w:t xml:space="preserve">le vocabulaire de la physique ; </w:t>
      </w:r>
    </w:p>
    <w:p w14:paraId="00EF4002" w14:textId="77777777" w:rsidR="00B16436" w:rsidRPr="007C1415" w:rsidRDefault="00B16436">
      <w:pPr>
        <w:numPr>
          <w:ilvl w:val="0"/>
          <w:numId w:val="4"/>
        </w:numPr>
        <w:jc w:val="both"/>
        <w:rPr>
          <w:rFonts w:ascii="Arial" w:hAnsi="Arial" w:cs="Arial"/>
        </w:rPr>
      </w:pPr>
      <w:r w:rsidRPr="007C1415">
        <w:rPr>
          <w:rFonts w:ascii="Arial" w:hAnsi="Arial" w:cs="Arial"/>
        </w:rPr>
        <w:t xml:space="preserve">le vocabulaire de la chimie ; </w:t>
      </w:r>
    </w:p>
    <w:p w14:paraId="757745D2" w14:textId="77777777" w:rsidR="00B16436" w:rsidRPr="007C1415" w:rsidRDefault="00B16436">
      <w:pPr>
        <w:numPr>
          <w:ilvl w:val="0"/>
          <w:numId w:val="4"/>
        </w:numPr>
        <w:jc w:val="both"/>
        <w:rPr>
          <w:rFonts w:ascii="Arial" w:hAnsi="Arial" w:cs="Arial"/>
        </w:rPr>
      </w:pPr>
      <w:r w:rsidRPr="007C1415">
        <w:rPr>
          <w:rFonts w:ascii="Arial" w:hAnsi="Arial" w:cs="Arial"/>
        </w:rPr>
        <w:t xml:space="preserve">le vocabulaire des sciences de la vie et de la Terre ; </w:t>
      </w:r>
    </w:p>
    <w:p w14:paraId="7BBE72DC" w14:textId="77777777" w:rsidR="00B16436" w:rsidRPr="007C1415" w:rsidRDefault="00B16436">
      <w:pPr>
        <w:numPr>
          <w:ilvl w:val="0"/>
          <w:numId w:val="4"/>
        </w:numPr>
        <w:jc w:val="both"/>
        <w:rPr>
          <w:rFonts w:ascii="Arial" w:hAnsi="Arial" w:cs="Arial"/>
        </w:rPr>
      </w:pPr>
      <w:r w:rsidRPr="007C1415">
        <w:rPr>
          <w:rFonts w:ascii="Arial" w:hAnsi="Arial" w:cs="Arial"/>
        </w:rPr>
        <w:t xml:space="preserve">le vocabulaire de l’histoire-géographie ; </w:t>
      </w:r>
    </w:p>
    <w:p w14:paraId="54496B1D" w14:textId="77777777" w:rsidR="00B16436" w:rsidRPr="007C1415" w:rsidRDefault="00B16436">
      <w:pPr>
        <w:numPr>
          <w:ilvl w:val="0"/>
          <w:numId w:val="4"/>
        </w:numPr>
        <w:jc w:val="both"/>
        <w:rPr>
          <w:rFonts w:ascii="Arial" w:hAnsi="Arial" w:cs="Arial"/>
        </w:rPr>
      </w:pPr>
      <w:r w:rsidRPr="007C1415">
        <w:rPr>
          <w:rFonts w:ascii="Arial" w:hAnsi="Arial" w:cs="Arial"/>
        </w:rPr>
        <w:t xml:space="preserve">le vocabulaire de l’éducation au développement durable ; </w:t>
      </w:r>
    </w:p>
    <w:p w14:paraId="1F9F27DB" w14:textId="77777777" w:rsidR="00B16436" w:rsidRPr="007C1415" w:rsidRDefault="00B16436">
      <w:pPr>
        <w:numPr>
          <w:ilvl w:val="0"/>
          <w:numId w:val="4"/>
        </w:numPr>
        <w:jc w:val="both"/>
        <w:rPr>
          <w:rFonts w:ascii="Arial" w:hAnsi="Arial" w:cs="Arial"/>
        </w:rPr>
      </w:pPr>
      <w:r w:rsidRPr="007C1415">
        <w:rPr>
          <w:rFonts w:ascii="Arial" w:hAnsi="Arial" w:cs="Arial"/>
        </w:rPr>
        <w:t xml:space="preserve">les consignes de classe dans les DNL. </w:t>
      </w:r>
    </w:p>
    <w:p w14:paraId="37C8BAC0" w14:textId="77777777" w:rsidR="00B16436" w:rsidRPr="007C1415" w:rsidRDefault="00B16436" w:rsidP="00C373D5">
      <w:pPr>
        <w:jc w:val="both"/>
        <w:rPr>
          <w:rFonts w:ascii="Arial" w:hAnsi="Arial" w:cs="Arial"/>
        </w:rPr>
      </w:pPr>
      <w:r w:rsidRPr="007C1415">
        <w:rPr>
          <w:rFonts w:ascii="Arial" w:hAnsi="Arial" w:cs="Arial"/>
        </w:rPr>
        <w:t>Ces mini-modules devront être utilisables séparément selon les besoins des enseignants.</w:t>
      </w:r>
    </w:p>
    <w:p w14:paraId="2AB12873" w14:textId="77777777" w:rsidR="00B16436" w:rsidRPr="007C1415" w:rsidRDefault="00B16436" w:rsidP="00C373D5">
      <w:pPr>
        <w:jc w:val="both"/>
        <w:rPr>
          <w:rFonts w:ascii="Arial" w:hAnsi="Arial" w:cs="Arial"/>
        </w:rPr>
      </w:pPr>
    </w:p>
    <w:p w14:paraId="69698F4E" w14:textId="77777777" w:rsidR="00B16436" w:rsidRPr="007C1415" w:rsidRDefault="00B16436" w:rsidP="00C373D5">
      <w:pPr>
        <w:jc w:val="both"/>
        <w:rPr>
          <w:rFonts w:ascii="Arial" w:hAnsi="Arial" w:cs="Arial"/>
          <w:b/>
          <w:bCs/>
        </w:rPr>
      </w:pPr>
      <w:r w:rsidRPr="007C1415">
        <w:rPr>
          <w:rFonts w:ascii="Arial" w:hAnsi="Arial" w:cs="Arial"/>
          <w:b/>
          <w:bCs/>
        </w:rPr>
        <w:t>7. Modalités d’évaluation</w:t>
      </w:r>
    </w:p>
    <w:p w14:paraId="11AB80C6" w14:textId="77777777" w:rsidR="00B16436" w:rsidRPr="007C1415" w:rsidRDefault="00B16436" w:rsidP="00C055A5">
      <w:pPr>
        <w:spacing w:before="120"/>
        <w:jc w:val="both"/>
        <w:rPr>
          <w:rFonts w:ascii="Arial" w:hAnsi="Arial" w:cs="Arial"/>
          <w:b/>
          <w:bCs/>
        </w:rPr>
      </w:pPr>
      <w:r w:rsidRPr="007C1415">
        <w:rPr>
          <w:rFonts w:ascii="Arial" w:hAnsi="Arial" w:cs="Arial"/>
          <w:b/>
          <w:bCs/>
        </w:rPr>
        <w:t>Évaluation formative</w:t>
      </w:r>
    </w:p>
    <w:p w14:paraId="7B77F2CF" w14:textId="77777777" w:rsidR="00B16436" w:rsidRPr="007C1415" w:rsidRDefault="00B16436" w:rsidP="00C055A5">
      <w:pPr>
        <w:spacing w:before="120"/>
        <w:jc w:val="both"/>
        <w:rPr>
          <w:rFonts w:ascii="Arial" w:hAnsi="Arial" w:cs="Arial"/>
        </w:rPr>
      </w:pPr>
      <w:r w:rsidRPr="007C1415">
        <w:rPr>
          <w:rFonts w:ascii="Arial" w:hAnsi="Arial" w:cs="Arial"/>
        </w:rPr>
        <w:t>Chaque module comportera :</w:t>
      </w:r>
    </w:p>
    <w:p w14:paraId="43AAE8F5" w14:textId="77777777" w:rsidR="00B16436" w:rsidRPr="007C1415" w:rsidRDefault="00B16436">
      <w:pPr>
        <w:numPr>
          <w:ilvl w:val="0"/>
          <w:numId w:val="5"/>
        </w:numPr>
        <w:jc w:val="both"/>
        <w:rPr>
          <w:rFonts w:ascii="Arial" w:hAnsi="Arial" w:cs="Arial"/>
        </w:rPr>
      </w:pPr>
      <w:r w:rsidRPr="007C1415">
        <w:rPr>
          <w:rFonts w:ascii="Arial" w:hAnsi="Arial" w:cs="Arial"/>
        </w:rPr>
        <w:t xml:space="preserve">des quiz intermédiaires ; </w:t>
      </w:r>
    </w:p>
    <w:p w14:paraId="0EB7DF4A" w14:textId="77777777" w:rsidR="00B16436" w:rsidRPr="007C1415" w:rsidRDefault="00B16436">
      <w:pPr>
        <w:numPr>
          <w:ilvl w:val="0"/>
          <w:numId w:val="5"/>
        </w:numPr>
        <w:jc w:val="both"/>
        <w:rPr>
          <w:rFonts w:ascii="Arial" w:hAnsi="Arial" w:cs="Arial"/>
        </w:rPr>
      </w:pPr>
      <w:r w:rsidRPr="007C1415">
        <w:rPr>
          <w:rFonts w:ascii="Arial" w:hAnsi="Arial" w:cs="Arial"/>
        </w:rPr>
        <w:t xml:space="preserve">des activités autocorrectives ; </w:t>
      </w:r>
    </w:p>
    <w:p w14:paraId="3EFDDD05" w14:textId="77777777" w:rsidR="00B16436" w:rsidRPr="007C1415" w:rsidRDefault="00B16436">
      <w:pPr>
        <w:numPr>
          <w:ilvl w:val="0"/>
          <w:numId w:val="5"/>
        </w:numPr>
        <w:jc w:val="both"/>
        <w:rPr>
          <w:rFonts w:ascii="Arial" w:hAnsi="Arial" w:cs="Arial"/>
        </w:rPr>
      </w:pPr>
      <w:r w:rsidRPr="007C1415">
        <w:rPr>
          <w:rFonts w:ascii="Arial" w:hAnsi="Arial" w:cs="Arial"/>
        </w:rPr>
        <w:t xml:space="preserve">des exercices d’application ; </w:t>
      </w:r>
    </w:p>
    <w:p w14:paraId="2C14D911" w14:textId="77777777" w:rsidR="00B16436" w:rsidRPr="007C1415" w:rsidRDefault="00B16436">
      <w:pPr>
        <w:numPr>
          <w:ilvl w:val="0"/>
          <w:numId w:val="5"/>
        </w:numPr>
        <w:jc w:val="both"/>
        <w:rPr>
          <w:rFonts w:ascii="Arial" w:hAnsi="Arial" w:cs="Arial"/>
        </w:rPr>
      </w:pPr>
      <w:r w:rsidRPr="007C1415">
        <w:rPr>
          <w:rFonts w:ascii="Arial" w:hAnsi="Arial" w:cs="Arial"/>
        </w:rPr>
        <w:t xml:space="preserve">des études de cas pédagogiques. </w:t>
      </w:r>
    </w:p>
    <w:p w14:paraId="36D82942" w14:textId="77777777" w:rsidR="00B16436" w:rsidRPr="007C1415" w:rsidRDefault="00B16436" w:rsidP="00C055A5">
      <w:pPr>
        <w:spacing w:before="120"/>
        <w:jc w:val="both"/>
        <w:rPr>
          <w:rFonts w:ascii="Arial" w:hAnsi="Arial" w:cs="Arial"/>
          <w:b/>
          <w:bCs/>
        </w:rPr>
      </w:pPr>
      <w:r w:rsidRPr="007C1415">
        <w:rPr>
          <w:rFonts w:ascii="Arial" w:hAnsi="Arial" w:cs="Arial"/>
          <w:b/>
          <w:bCs/>
        </w:rPr>
        <w:t>Évaluation finale</w:t>
      </w:r>
    </w:p>
    <w:p w14:paraId="1DB398C7" w14:textId="77777777" w:rsidR="00B16436" w:rsidRPr="007C1415" w:rsidRDefault="00B16436" w:rsidP="00C055A5">
      <w:pPr>
        <w:spacing w:before="120"/>
        <w:jc w:val="both"/>
        <w:rPr>
          <w:rFonts w:ascii="Arial" w:hAnsi="Arial" w:cs="Arial"/>
        </w:rPr>
      </w:pPr>
      <w:r w:rsidRPr="007C1415">
        <w:rPr>
          <w:rFonts w:ascii="Arial" w:hAnsi="Arial" w:cs="Arial"/>
        </w:rPr>
        <w:t>L’évaluation finale prendra la forme :</w:t>
      </w:r>
    </w:p>
    <w:p w14:paraId="0DF8CEEE" w14:textId="77777777" w:rsidR="00B16436" w:rsidRPr="007C1415" w:rsidRDefault="00B16436">
      <w:pPr>
        <w:numPr>
          <w:ilvl w:val="0"/>
          <w:numId w:val="6"/>
        </w:numPr>
        <w:jc w:val="both"/>
        <w:rPr>
          <w:rFonts w:ascii="Arial" w:hAnsi="Arial" w:cs="Arial"/>
        </w:rPr>
      </w:pPr>
      <w:r w:rsidRPr="007C1415">
        <w:rPr>
          <w:rFonts w:ascii="Arial" w:hAnsi="Arial" w:cs="Arial"/>
        </w:rPr>
        <w:t xml:space="preserve">d’un quiz certificatif couvrant l’ensemble du parcours ; </w:t>
      </w:r>
    </w:p>
    <w:p w14:paraId="1D2742A0" w14:textId="77777777" w:rsidR="00B16436" w:rsidRPr="007C1415" w:rsidRDefault="00B16436" w:rsidP="00C373D5">
      <w:pPr>
        <w:jc w:val="both"/>
        <w:rPr>
          <w:rFonts w:ascii="Arial" w:hAnsi="Arial" w:cs="Arial"/>
          <w:b/>
          <w:bCs/>
        </w:rPr>
      </w:pPr>
    </w:p>
    <w:p w14:paraId="0633B684" w14:textId="77777777" w:rsidR="00B16436" w:rsidRPr="007C1415" w:rsidRDefault="00B16436" w:rsidP="00C373D5">
      <w:pPr>
        <w:jc w:val="both"/>
        <w:rPr>
          <w:rFonts w:ascii="Arial" w:hAnsi="Arial" w:cs="Arial"/>
          <w:b/>
          <w:bCs/>
        </w:rPr>
      </w:pPr>
      <w:r w:rsidRPr="007C1415">
        <w:rPr>
          <w:rFonts w:ascii="Arial" w:hAnsi="Arial" w:cs="Arial"/>
          <w:b/>
          <w:bCs/>
        </w:rPr>
        <w:t>Validation</w:t>
      </w:r>
    </w:p>
    <w:p w14:paraId="08ED96E3" w14:textId="77777777" w:rsidR="00B16436" w:rsidRPr="007C1415" w:rsidRDefault="00B16436" w:rsidP="00C055A5">
      <w:pPr>
        <w:spacing w:before="120"/>
        <w:jc w:val="both"/>
        <w:rPr>
          <w:rFonts w:ascii="Arial" w:hAnsi="Arial" w:cs="Arial"/>
        </w:rPr>
      </w:pPr>
      <w:r w:rsidRPr="007C1415">
        <w:rPr>
          <w:rFonts w:ascii="Arial" w:hAnsi="Arial" w:cs="Arial"/>
        </w:rPr>
        <w:t>L’attestation de réussite sera délivrée automatiquement à partir d’un seuil minimal de réussite fixé à 80 %.</w:t>
      </w:r>
    </w:p>
    <w:p w14:paraId="1DC22708" w14:textId="77777777" w:rsidR="00B16436" w:rsidRPr="007C1415" w:rsidRDefault="00B16436" w:rsidP="00C373D5">
      <w:pPr>
        <w:jc w:val="both"/>
        <w:rPr>
          <w:rFonts w:ascii="Arial" w:hAnsi="Arial" w:cs="Arial"/>
        </w:rPr>
      </w:pPr>
    </w:p>
    <w:p w14:paraId="3C6029F6" w14:textId="77777777" w:rsidR="00B16436" w:rsidRPr="007C1415" w:rsidRDefault="00B16436" w:rsidP="00C373D5">
      <w:pPr>
        <w:jc w:val="both"/>
        <w:rPr>
          <w:rFonts w:ascii="Arial" w:hAnsi="Arial" w:cs="Arial"/>
          <w:b/>
          <w:bCs/>
        </w:rPr>
      </w:pPr>
      <w:r w:rsidRPr="007C1415">
        <w:rPr>
          <w:rFonts w:ascii="Arial" w:hAnsi="Arial" w:cs="Arial"/>
          <w:b/>
          <w:bCs/>
        </w:rPr>
        <w:t>8. Exigences techniques</w:t>
      </w:r>
    </w:p>
    <w:p w14:paraId="503683DB" w14:textId="77777777" w:rsidR="00B16436" w:rsidRPr="007C1415" w:rsidRDefault="00B16436" w:rsidP="00C055A5">
      <w:pPr>
        <w:spacing w:before="120"/>
        <w:jc w:val="both"/>
        <w:rPr>
          <w:rFonts w:ascii="Arial" w:hAnsi="Arial" w:cs="Arial"/>
        </w:rPr>
      </w:pPr>
      <w:r w:rsidRPr="007C1415">
        <w:rPr>
          <w:rFonts w:ascii="Arial" w:hAnsi="Arial" w:cs="Arial"/>
        </w:rPr>
        <w:lastRenderedPageBreak/>
        <w:t>Le prestataire devra assurer :</w:t>
      </w:r>
    </w:p>
    <w:p w14:paraId="566D38F5" w14:textId="77777777" w:rsidR="00B16436" w:rsidRPr="007C1415" w:rsidRDefault="00B16436">
      <w:pPr>
        <w:numPr>
          <w:ilvl w:val="0"/>
          <w:numId w:val="7"/>
        </w:numPr>
        <w:jc w:val="both"/>
        <w:rPr>
          <w:rFonts w:ascii="Arial" w:hAnsi="Arial" w:cs="Arial"/>
        </w:rPr>
      </w:pPr>
      <w:r w:rsidRPr="007C1415">
        <w:rPr>
          <w:rFonts w:ascii="Arial" w:hAnsi="Arial" w:cs="Arial"/>
        </w:rPr>
        <w:t xml:space="preserve">la création des modules, leçons et activités dans Tutor LMS sur la plateforme Parlons français (https://parlonsfrancais.francophonie.org/) ; </w:t>
      </w:r>
    </w:p>
    <w:p w14:paraId="372EE506" w14:textId="77777777" w:rsidR="00B16436" w:rsidRPr="007C1415" w:rsidRDefault="00B16436">
      <w:pPr>
        <w:numPr>
          <w:ilvl w:val="0"/>
          <w:numId w:val="7"/>
        </w:numPr>
        <w:jc w:val="both"/>
        <w:rPr>
          <w:rFonts w:ascii="Arial" w:hAnsi="Arial" w:cs="Arial"/>
        </w:rPr>
      </w:pPr>
      <w:r w:rsidRPr="007C1415">
        <w:rPr>
          <w:rFonts w:ascii="Arial" w:hAnsi="Arial" w:cs="Arial"/>
        </w:rPr>
        <w:t xml:space="preserve">la compatibilité avec les principaux navigateurs et supports mobiles ; </w:t>
      </w:r>
    </w:p>
    <w:p w14:paraId="1D14DEBD" w14:textId="77777777" w:rsidR="00B16436" w:rsidRPr="007C1415" w:rsidRDefault="00B16436">
      <w:pPr>
        <w:numPr>
          <w:ilvl w:val="0"/>
          <w:numId w:val="7"/>
        </w:numPr>
        <w:jc w:val="both"/>
        <w:rPr>
          <w:rFonts w:ascii="Arial" w:hAnsi="Arial" w:cs="Arial"/>
        </w:rPr>
      </w:pPr>
      <w:r w:rsidRPr="007C1415">
        <w:rPr>
          <w:rFonts w:ascii="Arial" w:hAnsi="Arial" w:cs="Arial"/>
        </w:rPr>
        <w:t xml:space="preserve">le respect des bonnes pratiques d’accessibilité numérique ;  </w:t>
      </w:r>
    </w:p>
    <w:p w14:paraId="44B1BE0B" w14:textId="77777777" w:rsidR="00B16436" w:rsidRPr="007C1415" w:rsidRDefault="00B16436">
      <w:pPr>
        <w:numPr>
          <w:ilvl w:val="0"/>
          <w:numId w:val="7"/>
        </w:numPr>
        <w:jc w:val="both"/>
        <w:rPr>
          <w:rFonts w:ascii="Arial" w:hAnsi="Arial" w:cs="Arial"/>
        </w:rPr>
      </w:pPr>
      <w:r w:rsidRPr="007C1415">
        <w:rPr>
          <w:rFonts w:ascii="Arial" w:hAnsi="Arial" w:cs="Arial"/>
        </w:rPr>
        <w:t xml:space="preserve">l’optimisation des contenus pour les connexions à faible débit ; </w:t>
      </w:r>
    </w:p>
    <w:p w14:paraId="71D48D7A" w14:textId="77777777" w:rsidR="00B16436" w:rsidRPr="007C1415" w:rsidRDefault="00B16436">
      <w:pPr>
        <w:numPr>
          <w:ilvl w:val="0"/>
          <w:numId w:val="7"/>
        </w:numPr>
        <w:jc w:val="both"/>
        <w:rPr>
          <w:rFonts w:ascii="Arial" w:hAnsi="Arial" w:cs="Arial"/>
        </w:rPr>
      </w:pPr>
      <w:r w:rsidRPr="007C1415">
        <w:rPr>
          <w:rFonts w:ascii="Arial" w:hAnsi="Arial" w:cs="Arial"/>
        </w:rPr>
        <w:t xml:space="preserve">l’intégration de ressources multimédias légères et réutilisables ; </w:t>
      </w:r>
    </w:p>
    <w:p w14:paraId="0244673A" w14:textId="77777777" w:rsidR="00B16436" w:rsidRPr="007C1415" w:rsidRDefault="00B16436">
      <w:pPr>
        <w:numPr>
          <w:ilvl w:val="0"/>
          <w:numId w:val="7"/>
        </w:numPr>
        <w:jc w:val="both"/>
        <w:rPr>
          <w:rFonts w:ascii="Arial" w:hAnsi="Arial" w:cs="Arial"/>
        </w:rPr>
      </w:pPr>
      <w:r w:rsidRPr="007C1415">
        <w:rPr>
          <w:rFonts w:ascii="Arial" w:hAnsi="Arial" w:cs="Arial"/>
        </w:rPr>
        <w:t xml:space="preserve">le recours prioritaire aux ressources éducatives libres lorsque cela est possible. </w:t>
      </w:r>
    </w:p>
    <w:p w14:paraId="1538D0BF" w14:textId="77777777" w:rsidR="00B16436" w:rsidRPr="007C1415" w:rsidRDefault="00B16436" w:rsidP="00C373D5">
      <w:pPr>
        <w:jc w:val="both"/>
        <w:rPr>
          <w:rFonts w:ascii="Arial" w:hAnsi="Arial" w:cs="Arial"/>
        </w:rPr>
      </w:pPr>
    </w:p>
    <w:p w14:paraId="3FACFD77" w14:textId="77777777" w:rsidR="00B16436" w:rsidRPr="007C1415" w:rsidRDefault="00B16436" w:rsidP="00C373D5">
      <w:pPr>
        <w:jc w:val="both"/>
        <w:rPr>
          <w:rFonts w:ascii="Arial" w:hAnsi="Arial" w:cs="Arial"/>
          <w:b/>
          <w:bCs/>
        </w:rPr>
      </w:pPr>
      <w:r w:rsidRPr="007C1415">
        <w:rPr>
          <w:rFonts w:ascii="Arial" w:hAnsi="Arial" w:cs="Arial"/>
          <w:b/>
          <w:bCs/>
        </w:rPr>
        <w:t>9. Livrables attendus</w:t>
      </w:r>
    </w:p>
    <w:p w14:paraId="6A84930C" w14:textId="77777777" w:rsidR="00B16436" w:rsidRPr="007C1415" w:rsidRDefault="00B16436" w:rsidP="00C055A5">
      <w:pPr>
        <w:spacing w:before="120"/>
        <w:jc w:val="both"/>
        <w:rPr>
          <w:rFonts w:ascii="Arial" w:hAnsi="Arial" w:cs="Arial"/>
        </w:rPr>
      </w:pPr>
      <w:r w:rsidRPr="007C1415">
        <w:rPr>
          <w:rFonts w:ascii="Arial" w:hAnsi="Arial" w:cs="Arial"/>
        </w:rPr>
        <w:t>Le prestataire remettra :</w:t>
      </w:r>
    </w:p>
    <w:p w14:paraId="7B0A24DF" w14:textId="77777777" w:rsidR="00B16436" w:rsidRPr="007C1415" w:rsidRDefault="00B16436">
      <w:pPr>
        <w:numPr>
          <w:ilvl w:val="0"/>
          <w:numId w:val="8"/>
        </w:numPr>
        <w:jc w:val="both"/>
        <w:rPr>
          <w:rFonts w:ascii="Arial" w:hAnsi="Arial" w:cs="Arial"/>
        </w:rPr>
      </w:pPr>
      <w:r w:rsidRPr="007C1415">
        <w:rPr>
          <w:rFonts w:ascii="Arial" w:hAnsi="Arial" w:cs="Arial"/>
        </w:rPr>
        <w:t xml:space="preserve">Le scénario pédagogique détaillé du parcours ; </w:t>
      </w:r>
    </w:p>
    <w:p w14:paraId="4F358655" w14:textId="77777777" w:rsidR="00B16436" w:rsidRPr="007C1415" w:rsidRDefault="00B16436">
      <w:pPr>
        <w:numPr>
          <w:ilvl w:val="0"/>
          <w:numId w:val="8"/>
        </w:numPr>
        <w:jc w:val="both"/>
        <w:rPr>
          <w:rFonts w:ascii="Arial" w:hAnsi="Arial" w:cs="Arial"/>
        </w:rPr>
      </w:pPr>
      <w:r w:rsidRPr="007C1415">
        <w:rPr>
          <w:rFonts w:ascii="Arial" w:hAnsi="Arial" w:cs="Arial"/>
        </w:rPr>
        <w:t xml:space="preserve">Le séquençage complet de chaque module ; </w:t>
      </w:r>
    </w:p>
    <w:p w14:paraId="536F4684" w14:textId="77777777" w:rsidR="00B16436" w:rsidRPr="007C1415" w:rsidRDefault="00B16436">
      <w:pPr>
        <w:numPr>
          <w:ilvl w:val="0"/>
          <w:numId w:val="8"/>
        </w:numPr>
        <w:jc w:val="both"/>
        <w:rPr>
          <w:rFonts w:ascii="Arial" w:hAnsi="Arial" w:cs="Arial"/>
        </w:rPr>
      </w:pPr>
      <w:r w:rsidRPr="007C1415">
        <w:rPr>
          <w:rFonts w:ascii="Arial" w:hAnsi="Arial" w:cs="Arial"/>
        </w:rPr>
        <w:t xml:space="preserve">Les mini-modules disciplinaires d’autoformation ; </w:t>
      </w:r>
    </w:p>
    <w:p w14:paraId="6EF11569" w14:textId="77777777" w:rsidR="00B16436" w:rsidRPr="007C1415" w:rsidRDefault="00B16436">
      <w:pPr>
        <w:numPr>
          <w:ilvl w:val="0"/>
          <w:numId w:val="8"/>
        </w:numPr>
        <w:jc w:val="both"/>
        <w:rPr>
          <w:rFonts w:ascii="Arial" w:hAnsi="Arial" w:cs="Arial"/>
        </w:rPr>
      </w:pPr>
      <w:r w:rsidRPr="007C1415">
        <w:rPr>
          <w:rFonts w:ascii="Arial" w:hAnsi="Arial" w:cs="Arial"/>
        </w:rPr>
        <w:t xml:space="preserve">Les quiz et activités interactives ; </w:t>
      </w:r>
    </w:p>
    <w:p w14:paraId="31CF46B8" w14:textId="77777777" w:rsidR="00B16436" w:rsidRPr="007C1415" w:rsidRDefault="00B16436">
      <w:pPr>
        <w:numPr>
          <w:ilvl w:val="0"/>
          <w:numId w:val="8"/>
        </w:numPr>
        <w:jc w:val="both"/>
        <w:rPr>
          <w:rFonts w:ascii="Arial" w:hAnsi="Arial" w:cs="Arial"/>
        </w:rPr>
      </w:pPr>
      <w:r w:rsidRPr="007C1415">
        <w:rPr>
          <w:rFonts w:ascii="Arial" w:hAnsi="Arial" w:cs="Arial"/>
        </w:rPr>
        <w:t xml:space="preserve">Les fiches de synthèse téléchargeables ; </w:t>
      </w:r>
    </w:p>
    <w:p w14:paraId="77D8D822" w14:textId="77777777" w:rsidR="00B16436" w:rsidRPr="007C1415" w:rsidRDefault="00B16436">
      <w:pPr>
        <w:numPr>
          <w:ilvl w:val="0"/>
          <w:numId w:val="8"/>
        </w:numPr>
        <w:jc w:val="both"/>
        <w:rPr>
          <w:rFonts w:ascii="Arial" w:hAnsi="Arial" w:cs="Arial"/>
        </w:rPr>
      </w:pPr>
      <w:r w:rsidRPr="007C1415">
        <w:rPr>
          <w:rFonts w:ascii="Arial" w:hAnsi="Arial" w:cs="Arial"/>
        </w:rPr>
        <w:t xml:space="preserve">Les ressources multimédias nécessaires ; </w:t>
      </w:r>
    </w:p>
    <w:p w14:paraId="54E881A4" w14:textId="77777777" w:rsidR="00B16436" w:rsidRPr="007C1415" w:rsidRDefault="00B16436">
      <w:pPr>
        <w:numPr>
          <w:ilvl w:val="0"/>
          <w:numId w:val="8"/>
        </w:numPr>
        <w:jc w:val="both"/>
        <w:rPr>
          <w:rFonts w:ascii="Arial" w:hAnsi="Arial" w:cs="Arial"/>
        </w:rPr>
      </w:pPr>
      <w:r w:rsidRPr="007C1415">
        <w:rPr>
          <w:rFonts w:ascii="Arial" w:hAnsi="Arial" w:cs="Arial"/>
        </w:rPr>
        <w:t xml:space="preserve">L’intégration complète dans Tutor LMS ; </w:t>
      </w:r>
    </w:p>
    <w:p w14:paraId="76C262FE" w14:textId="77777777" w:rsidR="00B16436" w:rsidRDefault="00B16436">
      <w:pPr>
        <w:numPr>
          <w:ilvl w:val="0"/>
          <w:numId w:val="8"/>
        </w:numPr>
        <w:jc w:val="both"/>
        <w:rPr>
          <w:rFonts w:ascii="Arial" w:hAnsi="Arial" w:cs="Arial"/>
        </w:rPr>
      </w:pPr>
      <w:r w:rsidRPr="007C1415">
        <w:rPr>
          <w:rFonts w:ascii="Arial" w:hAnsi="Arial" w:cs="Arial"/>
        </w:rPr>
        <w:t xml:space="preserve">Un guide d’utilisation et de maintenance du parcours ; </w:t>
      </w:r>
    </w:p>
    <w:p w14:paraId="1E93C030" w14:textId="691B681B" w:rsidR="00310F31" w:rsidRPr="007C1415" w:rsidRDefault="00310F31">
      <w:pPr>
        <w:numPr>
          <w:ilvl w:val="0"/>
          <w:numId w:val="8"/>
        </w:numPr>
        <w:jc w:val="both"/>
        <w:rPr>
          <w:rFonts w:ascii="Arial" w:hAnsi="Arial" w:cs="Arial"/>
        </w:rPr>
      </w:pPr>
      <w:r w:rsidRPr="00310F31">
        <w:rPr>
          <w:rFonts w:ascii="Arial" w:hAnsi="Arial" w:cs="Arial"/>
        </w:rPr>
        <w:t>Une boîte à outils DNL téléchargeable. </w:t>
      </w:r>
    </w:p>
    <w:p w14:paraId="1A5C9220" w14:textId="77777777" w:rsidR="00B16436" w:rsidRPr="007C1415" w:rsidRDefault="00B16436" w:rsidP="00C373D5">
      <w:pPr>
        <w:jc w:val="both"/>
        <w:rPr>
          <w:rFonts w:ascii="Arial" w:hAnsi="Arial" w:cs="Arial"/>
        </w:rPr>
      </w:pPr>
    </w:p>
    <w:p w14:paraId="2FC29ADD" w14:textId="77777777" w:rsidR="008F24E9" w:rsidRPr="008F24E9" w:rsidRDefault="008F24E9" w:rsidP="008F24E9">
      <w:pPr>
        <w:jc w:val="both"/>
        <w:rPr>
          <w:rFonts w:ascii="Arial" w:hAnsi="Arial" w:cs="Arial"/>
          <w:b/>
          <w:bCs/>
        </w:rPr>
      </w:pPr>
      <w:r w:rsidRPr="008F24E9">
        <w:rPr>
          <w:rFonts w:ascii="Arial" w:hAnsi="Arial" w:cs="Arial"/>
          <w:b/>
          <w:bCs/>
        </w:rPr>
        <w:t>10. Résultats attendus </w:t>
      </w:r>
    </w:p>
    <w:p w14:paraId="57BBDC69" w14:textId="77777777" w:rsidR="008F24E9" w:rsidRPr="008F24E9" w:rsidRDefault="008F24E9" w:rsidP="008F24E9">
      <w:pPr>
        <w:jc w:val="both"/>
        <w:rPr>
          <w:rFonts w:ascii="Arial" w:hAnsi="Arial" w:cs="Arial"/>
        </w:rPr>
      </w:pPr>
      <w:r w:rsidRPr="008F24E9">
        <w:rPr>
          <w:rFonts w:ascii="Arial" w:hAnsi="Arial" w:cs="Arial"/>
        </w:rPr>
        <w:t>À l’issue du projet, le CLOM devra permettre aux enseignants des différents espaces francophones : </w:t>
      </w:r>
    </w:p>
    <w:p w14:paraId="5D0396F6" w14:textId="77777777" w:rsidR="008F24E9" w:rsidRPr="008F24E9" w:rsidRDefault="008F24E9" w:rsidP="008F24E9">
      <w:pPr>
        <w:numPr>
          <w:ilvl w:val="0"/>
          <w:numId w:val="33"/>
        </w:numPr>
        <w:jc w:val="both"/>
        <w:rPr>
          <w:rFonts w:ascii="Arial" w:hAnsi="Arial" w:cs="Arial"/>
        </w:rPr>
      </w:pPr>
      <w:r w:rsidRPr="008F24E9">
        <w:rPr>
          <w:rFonts w:ascii="Arial" w:hAnsi="Arial" w:cs="Arial"/>
        </w:rPr>
        <w:t>d’améliorer leur maîtrise du français disciplinaire ;  </w:t>
      </w:r>
    </w:p>
    <w:p w14:paraId="6DC34E01" w14:textId="77777777" w:rsidR="008F24E9" w:rsidRPr="008F24E9" w:rsidRDefault="008F24E9" w:rsidP="008F24E9">
      <w:pPr>
        <w:numPr>
          <w:ilvl w:val="0"/>
          <w:numId w:val="34"/>
        </w:numPr>
        <w:jc w:val="both"/>
        <w:rPr>
          <w:rFonts w:ascii="Arial" w:hAnsi="Arial" w:cs="Arial"/>
        </w:rPr>
      </w:pPr>
      <w:r w:rsidRPr="008F24E9">
        <w:rPr>
          <w:rFonts w:ascii="Arial" w:hAnsi="Arial" w:cs="Arial"/>
        </w:rPr>
        <w:t>de renforcer leurs compétences pédagogiques en DNL ;  </w:t>
      </w:r>
    </w:p>
    <w:p w14:paraId="7894791E" w14:textId="77777777" w:rsidR="008F24E9" w:rsidRPr="008F24E9" w:rsidRDefault="008F24E9" w:rsidP="008F24E9">
      <w:pPr>
        <w:numPr>
          <w:ilvl w:val="0"/>
          <w:numId w:val="35"/>
        </w:numPr>
        <w:jc w:val="both"/>
        <w:rPr>
          <w:rFonts w:ascii="Arial" w:hAnsi="Arial" w:cs="Arial"/>
        </w:rPr>
      </w:pPr>
      <w:r w:rsidRPr="008F24E9">
        <w:rPr>
          <w:rFonts w:ascii="Arial" w:hAnsi="Arial" w:cs="Arial"/>
        </w:rPr>
        <w:t>d’accéder à des ressources immédiatement exploitables ;  </w:t>
      </w:r>
    </w:p>
    <w:p w14:paraId="72F75E5E" w14:textId="77777777" w:rsidR="008F24E9" w:rsidRPr="008F24E9" w:rsidRDefault="008F24E9" w:rsidP="008F24E9">
      <w:pPr>
        <w:numPr>
          <w:ilvl w:val="0"/>
          <w:numId w:val="36"/>
        </w:numPr>
        <w:jc w:val="both"/>
        <w:rPr>
          <w:rFonts w:ascii="Arial" w:hAnsi="Arial" w:cs="Arial"/>
        </w:rPr>
      </w:pPr>
      <w:r w:rsidRPr="008F24E9">
        <w:rPr>
          <w:rFonts w:ascii="Arial" w:hAnsi="Arial" w:cs="Arial"/>
        </w:rPr>
        <w:t>de développer des pratiques favorisant l’apprentissage simultané des contenus disciplinaires et de la langue française ;  </w:t>
      </w:r>
    </w:p>
    <w:p w14:paraId="16EC40B3" w14:textId="77777777" w:rsidR="008F24E9" w:rsidRPr="008F24E9" w:rsidRDefault="008F24E9" w:rsidP="008F24E9">
      <w:pPr>
        <w:numPr>
          <w:ilvl w:val="0"/>
          <w:numId w:val="37"/>
        </w:numPr>
        <w:jc w:val="both"/>
        <w:rPr>
          <w:rFonts w:ascii="Arial" w:hAnsi="Arial" w:cs="Arial"/>
        </w:rPr>
      </w:pPr>
      <w:r w:rsidRPr="008F24E9">
        <w:rPr>
          <w:rFonts w:ascii="Arial" w:hAnsi="Arial" w:cs="Arial"/>
        </w:rPr>
        <w:t>de contribuer au renforcement des dispositifs bilingues et francophones dans leurs pays respectifs.</w:t>
      </w:r>
    </w:p>
    <w:p w14:paraId="79D93445" w14:textId="77777777" w:rsidR="008F24E9" w:rsidRDefault="008F24E9" w:rsidP="00C373D5">
      <w:pPr>
        <w:jc w:val="both"/>
        <w:rPr>
          <w:rFonts w:ascii="Arial" w:hAnsi="Arial" w:cs="Arial"/>
          <w:b/>
          <w:bCs/>
        </w:rPr>
      </w:pPr>
    </w:p>
    <w:p w14:paraId="07A85B15" w14:textId="3C75174C" w:rsidR="00DB19E9" w:rsidRPr="007C1415" w:rsidRDefault="00DB19E9" w:rsidP="00C373D5">
      <w:pPr>
        <w:jc w:val="both"/>
        <w:rPr>
          <w:rFonts w:ascii="Arial" w:hAnsi="Arial" w:cs="Arial"/>
          <w:b/>
          <w:bCs/>
        </w:rPr>
      </w:pPr>
      <w:r w:rsidRPr="007C1415">
        <w:rPr>
          <w:rFonts w:ascii="Arial" w:hAnsi="Arial" w:cs="Arial"/>
          <w:b/>
          <w:bCs/>
        </w:rPr>
        <w:t>1</w:t>
      </w:r>
      <w:r w:rsidR="008F24E9">
        <w:rPr>
          <w:rFonts w:ascii="Arial" w:hAnsi="Arial" w:cs="Arial"/>
          <w:b/>
          <w:bCs/>
        </w:rPr>
        <w:t>1</w:t>
      </w:r>
      <w:r w:rsidRPr="007C1415">
        <w:rPr>
          <w:rFonts w:ascii="Arial" w:hAnsi="Arial" w:cs="Arial"/>
          <w:b/>
          <w:bCs/>
        </w:rPr>
        <w:t>. Apports de l’équipe DEAF :</w:t>
      </w:r>
    </w:p>
    <w:p w14:paraId="60BAF105" w14:textId="77777777" w:rsidR="00DB19E9" w:rsidRPr="007C1415" w:rsidRDefault="00DB19E9" w:rsidP="00C055A5">
      <w:pPr>
        <w:spacing w:before="120"/>
        <w:jc w:val="both"/>
        <w:rPr>
          <w:rFonts w:ascii="Arial" w:hAnsi="Arial" w:cs="Arial"/>
        </w:rPr>
      </w:pPr>
      <w:r w:rsidRPr="007C1415">
        <w:rPr>
          <w:rFonts w:ascii="Arial" w:hAnsi="Arial" w:cs="Arial"/>
        </w:rPr>
        <w:t>Pour la réalisation de ce travail, la DEAF met à disposition toute la documentation</w:t>
      </w:r>
    </w:p>
    <w:p w14:paraId="7EBD3616" w14:textId="77777777" w:rsidR="00DB19E9" w:rsidRPr="007C1415" w:rsidRDefault="00DB19E9" w:rsidP="00C373D5">
      <w:pPr>
        <w:jc w:val="both"/>
        <w:rPr>
          <w:rFonts w:ascii="Arial" w:hAnsi="Arial" w:cs="Arial"/>
        </w:rPr>
      </w:pPr>
      <w:r w:rsidRPr="007C1415">
        <w:rPr>
          <w:rFonts w:ascii="Arial" w:hAnsi="Arial" w:cs="Arial"/>
        </w:rPr>
        <w:t>administrative, opérationnelle et analytique disponible en relation avec l’objet de la</w:t>
      </w:r>
    </w:p>
    <w:p w14:paraId="3BD0F210" w14:textId="77777777" w:rsidR="00DB19E9" w:rsidRPr="007C1415" w:rsidRDefault="00DB19E9" w:rsidP="00C373D5">
      <w:pPr>
        <w:jc w:val="both"/>
        <w:rPr>
          <w:rFonts w:ascii="Arial" w:hAnsi="Arial" w:cs="Arial"/>
        </w:rPr>
      </w:pPr>
      <w:r w:rsidRPr="007C1415">
        <w:rPr>
          <w:rFonts w:ascii="Arial" w:hAnsi="Arial" w:cs="Arial"/>
        </w:rPr>
        <w:t>consultation.</w:t>
      </w:r>
    </w:p>
    <w:p w14:paraId="4FAB4B66" w14:textId="762E7251" w:rsidR="00DB19E9" w:rsidRPr="007C1415" w:rsidRDefault="00DB19E9" w:rsidP="00C373D5">
      <w:pPr>
        <w:jc w:val="both"/>
        <w:rPr>
          <w:rFonts w:ascii="Arial" w:hAnsi="Arial" w:cs="Arial"/>
        </w:rPr>
      </w:pPr>
      <w:r w:rsidRPr="007C1415">
        <w:rPr>
          <w:rFonts w:ascii="Arial" w:hAnsi="Arial" w:cs="Arial"/>
        </w:rPr>
        <w:t>Le/les expert(e)s retenu(e)s travailleront en étroite collaboration avec l’équipe-projet de la DEAF</w:t>
      </w:r>
    </w:p>
    <w:p w14:paraId="1DC5B809" w14:textId="77777777" w:rsidR="00DB19E9" w:rsidRPr="007C1415" w:rsidRDefault="00DB19E9" w:rsidP="00C373D5">
      <w:pPr>
        <w:jc w:val="both"/>
        <w:rPr>
          <w:rFonts w:ascii="Arial" w:hAnsi="Arial" w:cs="Arial"/>
          <w:b/>
          <w:bCs/>
        </w:rPr>
      </w:pPr>
    </w:p>
    <w:p w14:paraId="32D726B3" w14:textId="1D65F6A7" w:rsidR="008D266A" w:rsidRPr="007C1415" w:rsidRDefault="008D266A" w:rsidP="00C373D5">
      <w:pPr>
        <w:jc w:val="both"/>
        <w:rPr>
          <w:rFonts w:ascii="Arial" w:hAnsi="Arial" w:cs="Arial"/>
          <w:b/>
          <w:bCs/>
        </w:rPr>
      </w:pPr>
      <w:r w:rsidRPr="007C1415">
        <w:rPr>
          <w:rFonts w:ascii="Arial" w:hAnsi="Arial" w:cs="Arial"/>
          <w:b/>
          <w:bCs/>
        </w:rPr>
        <w:t>1</w:t>
      </w:r>
      <w:r w:rsidR="008F24E9">
        <w:rPr>
          <w:rFonts w:ascii="Arial" w:hAnsi="Arial" w:cs="Arial"/>
          <w:b/>
          <w:bCs/>
        </w:rPr>
        <w:t>2</w:t>
      </w:r>
      <w:r w:rsidRPr="007C1415">
        <w:rPr>
          <w:rFonts w:ascii="Arial" w:hAnsi="Arial" w:cs="Arial"/>
          <w:b/>
          <w:bCs/>
        </w:rPr>
        <w:t>. Profil de l’expertise requis :</w:t>
      </w:r>
    </w:p>
    <w:p w14:paraId="02F472B4" w14:textId="77777777" w:rsidR="008D266A" w:rsidRPr="007C1415" w:rsidRDefault="008D266A" w:rsidP="00C055A5">
      <w:pPr>
        <w:spacing w:before="120"/>
        <w:jc w:val="both"/>
        <w:rPr>
          <w:rFonts w:ascii="Arial" w:hAnsi="Arial" w:cs="Arial"/>
        </w:rPr>
      </w:pPr>
      <w:r w:rsidRPr="007C1415">
        <w:rPr>
          <w:rFonts w:ascii="Arial" w:hAnsi="Arial" w:cs="Arial"/>
        </w:rPr>
        <w:t>L’expert(e) ou l’équipe proposée devra répondre aux critères suivants :</w:t>
      </w:r>
    </w:p>
    <w:p w14:paraId="3425D51A" w14:textId="6D6B4376" w:rsidR="008D266A" w:rsidRPr="00C055A5" w:rsidRDefault="008D266A">
      <w:pPr>
        <w:pStyle w:val="Paragraphedeliste"/>
        <w:numPr>
          <w:ilvl w:val="0"/>
          <w:numId w:val="9"/>
        </w:numPr>
        <w:spacing w:after="0" w:line="240" w:lineRule="auto"/>
        <w:jc w:val="both"/>
        <w:rPr>
          <w:rFonts w:ascii="Arial" w:hAnsi="Arial" w:cs="Arial"/>
          <w:sz w:val="24"/>
          <w:szCs w:val="24"/>
        </w:rPr>
      </w:pPr>
      <w:r w:rsidRPr="00C055A5">
        <w:rPr>
          <w:rFonts w:ascii="Arial" w:hAnsi="Arial" w:cs="Arial"/>
          <w:sz w:val="24"/>
          <w:szCs w:val="24"/>
        </w:rPr>
        <w:t>être spécialiste avéré en gestion de projets d’enseignement en ligne et en didactique</w:t>
      </w:r>
      <w:r w:rsidR="00C055A5" w:rsidRPr="00C055A5">
        <w:rPr>
          <w:rFonts w:ascii="Arial" w:hAnsi="Arial" w:cs="Arial"/>
          <w:sz w:val="24"/>
          <w:szCs w:val="24"/>
        </w:rPr>
        <w:t xml:space="preserve"> </w:t>
      </w:r>
      <w:r w:rsidRPr="00C055A5">
        <w:rPr>
          <w:rFonts w:ascii="Arial" w:hAnsi="Arial" w:cs="Arial"/>
          <w:sz w:val="24"/>
          <w:szCs w:val="24"/>
        </w:rPr>
        <w:t>des langues et des</w:t>
      </w:r>
      <w:r w:rsidR="00CE6394" w:rsidRPr="00C055A5">
        <w:rPr>
          <w:rFonts w:ascii="Arial" w:hAnsi="Arial" w:cs="Arial"/>
          <w:sz w:val="24"/>
          <w:szCs w:val="24"/>
        </w:rPr>
        <w:t xml:space="preserve"> DNL</w:t>
      </w:r>
      <w:r w:rsidR="009E561F" w:rsidRPr="00C055A5">
        <w:rPr>
          <w:rFonts w:ascii="Arial" w:hAnsi="Arial" w:cs="Arial"/>
          <w:sz w:val="24"/>
          <w:szCs w:val="24"/>
        </w:rPr>
        <w:t xml:space="preserve"> </w:t>
      </w:r>
      <w:r w:rsidRPr="00C055A5">
        <w:rPr>
          <w:rFonts w:ascii="Arial" w:hAnsi="Arial" w:cs="Arial"/>
          <w:sz w:val="24"/>
          <w:szCs w:val="24"/>
        </w:rPr>
        <w:t>;</w:t>
      </w:r>
    </w:p>
    <w:p w14:paraId="2A6D02EA" w14:textId="60588EF2" w:rsidR="008D266A" w:rsidRPr="007C1415" w:rsidRDefault="008D266A">
      <w:pPr>
        <w:pStyle w:val="Paragraphedeliste"/>
        <w:numPr>
          <w:ilvl w:val="0"/>
          <w:numId w:val="9"/>
        </w:numPr>
        <w:spacing w:after="0" w:line="240" w:lineRule="auto"/>
        <w:jc w:val="both"/>
        <w:rPr>
          <w:rFonts w:ascii="Arial" w:hAnsi="Arial" w:cs="Arial"/>
          <w:sz w:val="24"/>
          <w:szCs w:val="24"/>
        </w:rPr>
      </w:pPr>
      <w:r w:rsidRPr="007C1415">
        <w:rPr>
          <w:rFonts w:ascii="Arial" w:hAnsi="Arial" w:cs="Arial"/>
          <w:sz w:val="24"/>
          <w:szCs w:val="24"/>
        </w:rPr>
        <w:t>justifier d’une expérience significative en gestion de projets numériques, notamment</w:t>
      </w:r>
    </w:p>
    <w:p w14:paraId="331594E3" w14:textId="77777777" w:rsidR="008D266A" w:rsidRPr="007C1415" w:rsidRDefault="008D266A">
      <w:pPr>
        <w:pStyle w:val="Paragraphedeliste"/>
        <w:numPr>
          <w:ilvl w:val="0"/>
          <w:numId w:val="9"/>
        </w:numPr>
        <w:spacing w:after="0" w:line="240" w:lineRule="auto"/>
        <w:jc w:val="both"/>
        <w:rPr>
          <w:rFonts w:ascii="Arial" w:hAnsi="Arial" w:cs="Arial"/>
          <w:sz w:val="24"/>
          <w:szCs w:val="24"/>
        </w:rPr>
      </w:pPr>
      <w:r w:rsidRPr="007C1415">
        <w:rPr>
          <w:rFonts w:ascii="Arial" w:hAnsi="Arial" w:cs="Arial"/>
          <w:sz w:val="24"/>
          <w:szCs w:val="24"/>
        </w:rPr>
        <w:t>dans les établissements d’enseignement et en contexte francophone ;</w:t>
      </w:r>
    </w:p>
    <w:p w14:paraId="5DFDA60C" w14:textId="4070C9C8" w:rsidR="008D266A" w:rsidRPr="007C1415" w:rsidRDefault="008D266A">
      <w:pPr>
        <w:pStyle w:val="Paragraphedeliste"/>
        <w:numPr>
          <w:ilvl w:val="0"/>
          <w:numId w:val="9"/>
        </w:numPr>
        <w:spacing w:after="0" w:line="240" w:lineRule="auto"/>
        <w:jc w:val="both"/>
        <w:rPr>
          <w:rFonts w:ascii="Arial" w:hAnsi="Arial" w:cs="Arial"/>
          <w:sz w:val="24"/>
          <w:szCs w:val="24"/>
        </w:rPr>
      </w:pPr>
      <w:r w:rsidRPr="007C1415">
        <w:rPr>
          <w:rFonts w:ascii="Arial" w:hAnsi="Arial" w:cs="Arial"/>
          <w:sz w:val="24"/>
          <w:szCs w:val="24"/>
        </w:rPr>
        <w:t xml:space="preserve">avoir de l'expérience en matière de montage de formations de formateurs en FLE </w:t>
      </w:r>
      <w:r w:rsidR="009E561F" w:rsidRPr="007C1415">
        <w:rPr>
          <w:rFonts w:ascii="Arial" w:hAnsi="Arial" w:cs="Arial"/>
          <w:sz w:val="24"/>
          <w:szCs w:val="24"/>
        </w:rPr>
        <w:t xml:space="preserve">et en DNL </w:t>
      </w:r>
      <w:r w:rsidRPr="007C1415">
        <w:rPr>
          <w:rFonts w:ascii="Arial" w:hAnsi="Arial" w:cs="Arial"/>
          <w:sz w:val="24"/>
          <w:szCs w:val="24"/>
        </w:rPr>
        <w:t>;</w:t>
      </w:r>
    </w:p>
    <w:p w14:paraId="0ABF40A7" w14:textId="41F9DEC3" w:rsidR="008D266A" w:rsidRPr="007C1415" w:rsidRDefault="008D266A">
      <w:pPr>
        <w:pStyle w:val="Paragraphedeliste"/>
        <w:numPr>
          <w:ilvl w:val="0"/>
          <w:numId w:val="9"/>
        </w:numPr>
        <w:spacing w:after="0" w:line="240" w:lineRule="auto"/>
        <w:jc w:val="both"/>
        <w:rPr>
          <w:rFonts w:ascii="Arial" w:hAnsi="Arial" w:cs="Arial"/>
          <w:sz w:val="24"/>
          <w:szCs w:val="24"/>
        </w:rPr>
      </w:pPr>
      <w:r w:rsidRPr="007C1415">
        <w:rPr>
          <w:rFonts w:ascii="Arial" w:hAnsi="Arial" w:cs="Arial"/>
          <w:sz w:val="24"/>
          <w:szCs w:val="24"/>
        </w:rPr>
        <w:lastRenderedPageBreak/>
        <w:t>maîtriser parfaitement les LMS et autres outils numériques dédiés à l’apprentissage en</w:t>
      </w:r>
      <w:r w:rsidR="009E561F" w:rsidRPr="007C1415">
        <w:rPr>
          <w:rFonts w:ascii="Arial" w:hAnsi="Arial" w:cs="Arial"/>
          <w:sz w:val="24"/>
          <w:szCs w:val="24"/>
        </w:rPr>
        <w:t xml:space="preserve"> </w:t>
      </w:r>
      <w:r w:rsidRPr="007C1415">
        <w:rPr>
          <w:rFonts w:ascii="Arial" w:hAnsi="Arial" w:cs="Arial"/>
          <w:sz w:val="24"/>
          <w:szCs w:val="24"/>
        </w:rPr>
        <w:t>ligne ;</w:t>
      </w:r>
    </w:p>
    <w:p w14:paraId="66200143" w14:textId="29E3C844" w:rsidR="008D266A" w:rsidRPr="007C1415" w:rsidRDefault="008D266A">
      <w:pPr>
        <w:pStyle w:val="Paragraphedeliste"/>
        <w:numPr>
          <w:ilvl w:val="0"/>
          <w:numId w:val="9"/>
        </w:numPr>
        <w:spacing w:after="0" w:line="240" w:lineRule="auto"/>
        <w:jc w:val="both"/>
        <w:rPr>
          <w:rFonts w:ascii="Arial" w:hAnsi="Arial" w:cs="Arial"/>
          <w:sz w:val="24"/>
          <w:szCs w:val="24"/>
        </w:rPr>
      </w:pPr>
      <w:r w:rsidRPr="007C1415">
        <w:rPr>
          <w:rFonts w:ascii="Arial" w:hAnsi="Arial" w:cs="Arial"/>
          <w:sz w:val="24"/>
          <w:szCs w:val="24"/>
        </w:rPr>
        <w:t>avoir de l'expérience en matière de réalisation des projets avec des partenaires</w:t>
      </w:r>
    </w:p>
    <w:p w14:paraId="74DD42D3" w14:textId="77777777" w:rsidR="008D266A" w:rsidRPr="007C1415" w:rsidRDefault="008D266A">
      <w:pPr>
        <w:pStyle w:val="Paragraphedeliste"/>
        <w:numPr>
          <w:ilvl w:val="0"/>
          <w:numId w:val="9"/>
        </w:numPr>
        <w:spacing w:after="0" w:line="240" w:lineRule="auto"/>
        <w:jc w:val="both"/>
        <w:rPr>
          <w:rFonts w:ascii="Arial" w:hAnsi="Arial" w:cs="Arial"/>
          <w:sz w:val="24"/>
          <w:szCs w:val="24"/>
        </w:rPr>
      </w:pPr>
      <w:r w:rsidRPr="007C1415">
        <w:rPr>
          <w:rFonts w:ascii="Arial" w:hAnsi="Arial" w:cs="Arial"/>
          <w:sz w:val="24"/>
          <w:szCs w:val="24"/>
        </w:rPr>
        <w:t>francophones ;</w:t>
      </w:r>
    </w:p>
    <w:p w14:paraId="25974B45" w14:textId="2286A1FC" w:rsidR="00DB19E9" w:rsidRPr="007C1415" w:rsidRDefault="008D266A">
      <w:pPr>
        <w:pStyle w:val="Paragraphedeliste"/>
        <w:numPr>
          <w:ilvl w:val="0"/>
          <w:numId w:val="9"/>
        </w:numPr>
        <w:spacing w:after="0" w:line="240" w:lineRule="auto"/>
        <w:jc w:val="both"/>
        <w:rPr>
          <w:rFonts w:ascii="Arial" w:hAnsi="Arial" w:cs="Arial"/>
          <w:sz w:val="24"/>
          <w:szCs w:val="24"/>
        </w:rPr>
      </w:pPr>
      <w:r w:rsidRPr="007C1415">
        <w:rPr>
          <w:rFonts w:ascii="Arial" w:hAnsi="Arial" w:cs="Arial"/>
          <w:sz w:val="24"/>
          <w:szCs w:val="24"/>
        </w:rPr>
        <w:t>avoir de solides capacités rédactionnelles.</w:t>
      </w:r>
    </w:p>
    <w:p w14:paraId="58B0E965" w14:textId="78A742BF" w:rsidR="00241230" w:rsidRPr="007C1415" w:rsidRDefault="00241230" w:rsidP="00C055A5">
      <w:pPr>
        <w:spacing w:before="120"/>
        <w:jc w:val="both"/>
        <w:rPr>
          <w:rFonts w:ascii="Arial" w:hAnsi="Arial" w:cs="Arial"/>
          <w:b/>
          <w:bCs/>
        </w:rPr>
      </w:pPr>
      <w:r w:rsidRPr="007C1415">
        <w:rPr>
          <w:rFonts w:ascii="Arial" w:hAnsi="Arial" w:cs="Arial"/>
          <w:b/>
          <w:bCs/>
        </w:rPr>
        <w:t>1</w:t>
      </w:r>
      <w:r w:rsidR="008F24E9">
        <w:rPr>
          <w:rFonts w:ascii="Arial" w:hAnsi="Arial" w:cs="Arial"/>
          <w:b/>
          <w:bCs/>
        </w:rPr>
        <w:t>3</w:t>
      </w:r>
      <w:r w:rsidRPr="007C1415">
        <w:rPr>
          <w:rFonts w:ascii="Arial" w:hAnsi="Arial" w:cs="Arial"/>
          <w:b/>
          <w:bCs/>
        </w:rPr>
        <w:t>. Dossier de candidature des soumissionnaires</w:t>
      </w:r>
    </w:p>
    <w:p w14:paraId="15F6B4F1" w14:textId="77777777" w:rsidR="00241230" w:rsidRPr="007C1415" w:rsidRDefault="00241230" w:rsidP="00C055A5">
      <w:pPr>
        <w:spacing w:before="120"/>
        <w:jc w:val="both"/>
        <w:rPr>
          <w:rFonts w:ascii="Arial" w:hAnsi="Arial" w:cs="Arial"/>
        </w:rPr>
      </w:pPr>
      <w:r w:rsidRPr="007C1415">
        <w:rPr>
          <w:rFonts w:ascii="Arial" w:hAnsi="Arial" w:cs="Arial"/>
        </w:rPr>
        <w:t>Le dossier de candidature du/de la consultant(e) devra contenir :</w:t>
      </w:r>
    </w:p>
    <w:p w14:paraId="34882E95" w14:textId="55837D93" w:rsidR="00241230" w:rsidRPr="007C1415" w:rsidRDefault="00241230">
      <w:pPr>
        <w:pStyle w:val="Paragraphedeliste"/>
        <w:numPr>
          <w:ilvl w:val="0"/>
          <w:numId w:val="10"/>
        </w:numPr>
        <w:spacing w:after="0" w:line="240" w:lineRule="auto"/>
        <w:jc w:val="both"/>
        <w:rPr>
          <w:rFonts w:ascii="Arial" w:hAnsi="Arial" w:cs="Arial"/>
          <w:sz w:val="24"/>
          <w:szCs w:val="24"/>
        </w:rPr>
      </w:pPr>
      <w:r w:rsidRPr="007C1415">
        <w:rPr>
          <w:rFonts w:ascii="Arial" w:hAnsi="Arial" w:cs="Arial"/>
          <w:sz w:val="24"/>
          <w:szCs w:val="24"/>
        </w:rPr>
        <w:t>Un descriptif détaillé de la méthodologie qui sera suivie ;</w:t>
      </w:r>
    </w:p>
    <w:p w14:paraId="676FEA56" w14:textId="307560F2" w:rsidR="00241230" w:rsidRPr="007C1415" w:rsidRDefault="00241230">
      <w:pPr>
        <w:pStyle w:val="Paragraphedeliste"/>
        <w:numPr>
          <w:ilvl w:val="0"/>
          <w:numId w:val="10"/>
        </w:numPr>
        <w:spacing w:after="0" w:line="240" w:lineRule="auto"/>
        <w:jc w:val="both"/>
        <w:rPr>
          <w:rFonts w:ascii="Arial" w:hAnsi="Arial" w:cs="Arial"/>
          <w:sz w:val="24"/>
          <w:szCs w:val="24"/>
        </w:rPr>
      </w:pPr>
      <w:r w:rsidRPr="007C1415">
        <w:rPr>
          <w:rFonts w:ascii="Arial" w:hAnsi="Arial" w:cs="Arial"/>
          <w:sz w:val="24"/>
          <w:szCs w:val="24"/>
        </w:rPr>
        <w:t>Les modalités de la prestation et les outils employés ;</w:t>
      </w:r>
    </w:p>
    <w:p w14:paraId="4B7DC7C6" w14:textId="647CBB73" w:rsidR="00241230" w:rsidRPr="007C1415" w:rsidRDefault="00241230">
      <w:pPr>
        <w:pStyle w:val="Paragraphedeliste"/>
        <w:numPr>
          <w:ilvl w:val="0"/>
          <w:numId w:val="10"/>
        </w:numPr>
        <w:spacing w:after="0" w:line="240" w:lineRule="auto"/>
        <w:jc w:val="both"/>
        <w:rPr>
          <w:rFonts w:ascii="Arial" w:hAnsi="Arial" w:cs="Arial"/>
          <w:sz w:val="24"/>
          <w:szCs w:val="24"/>
        </w:rPr>
      </w:pPr>
      <w:r w:rsidRPr="007C1415">
        <w:rPr>
          <w:rFonts w:ascii="Arial" w:hAnsi="Arial" w:cs="Arial"/>
          <w:sz w:val="24"/>
          <w:szCs w:val="24"/>
        </w:rPr>
        <w:t>Le calendrier de la mise en œuvre ;</w:t>
      </w:r>
    </w:p>
    <w:p w14:paraId="3365CB4D" w14:textId="1954F26D" w:rsidR="00241230" w:rsidRPr="007C1415" w:rsidRDefault="00241230">
      <w:pPr>
        <w:pStyle w:val="Paragraphedeliste"/>
        <w:numPr>
          <w:ilvl w:val="0"/>
          <w:numId w:val="10"/>
        </w:numPr>
        <w:spacing w:after="0" w:line="240" w:lineRule="auto"/>
        <w:jc w:val="both"/>
        <w:rPr>
          <w:rFonts w:ascii="Arial" w:hAnsi="Arial" w:cs="Arial"/>
          <w:sz w:val="24"/>
          <w:szCs w:val="24"/>
        </w:rPr>
      </w:pPr>
      <w:r w:rsidRPr="007C1415">
        <w:rPr>
          <w:rFonts w:ascii="Arial" w:hAnsi="Arial" w:cs="Arial"/>
          <w:sz w:val="24"/>
          <w:szCs w:val="24"/>
        </w:rPr>
        <w:t>Le curriculum vitae des intervenant(e)s ;</w:t>
      </w:r>
    </w:p>
    <w:p w14:paraId="72BF9C46" w14:textId="6AE50C3F" w:rsidR="00241230" w:rsidRPr="007C1415" w:rsidRDefault="00241230">
      <w:pPr>
        <w:pStyle w:val="Paragraphedeliste"/>
        <w:numPr>
          <w:ilvl w:val="0"/>
          <w:numId w:val="10"/>
        </w:numPr>
        <w:spacing w:after="0" w:line="240" w:lineRule="auto"/>
        <w:jc w:val="both"/>
        <w:rPr>
          <w:rFonts w:ascii="Arial" w:hAnsi="Arial" w:cs="Arial"/>
          <w:sz w:val="24"/>
          <w:szCs w:val="24"/>
        </w:rPr>
      </w:pPr>
      <w:r w:rsidRPr="007C1415">
        <w:rPr>
          <w:rFonts w:ascii="Arial" w:hAnsi="Arial" w:cs="Arial"/>
          <w:sz w:val="24"/>
          <w:szCs w:val="24"/>
        </w:rPr>
        <w:t>Une liste non exhaustive des prestations similaires réalisées en précisant les structures commanditaires.</w:t>
      </w:r>
    </w:p>
    <w:p w14:paraId="2B218852" w14:textId="448D1085" w:rsidR="001D11FA" w:rsidRPr="007C1415" w:rsidRDefault="001D11FA" w:rsidP="00C373D5">
      <w:pPr>
        <w:jc w:val="both"/>
        <w:rPr>
          <w:rFonts w:ascii="Arial" w:hAnsi="Arial" w:cs="Arial"/>
        </w:rPr>
      </w:pPr>
      <w:r w:rsidRPr="007C1415">
        <w:rPr>
          <w:rFonts w:ascii="Arial" w:hAnsi="Arial" w:cs="Arial"/>
        </w:rPr>
        <w:t>Les offres techniques et financières séparées seront envoyées à la Direction de</w:t>
      </w:r>
    </w:p>
    <w:p w14:paraId="40D92357" w14:textId="1404347B" w:rsidR="001D11FA" w:rsidRPr="007C1415" w:rsidRDefault="001D11FA" w:rsidP="00C373D5">
      <w:pPr>
        <w:jc w:val="both"/>
        <w:rPr>
          <w:rFonts w:ascii="Arial" w:hAnsi="Arial" w:cs="Arial"/>
        </w:rPr>
      </w:pPr>
      <w:r w:rsidRPr="007C1415">
        <w:rPr>
          <w:rFonts w:ascii="Arial" w:hAnsi="Arial" w:cs="Arial"/>
        </w:rPr>
        <w:t xml:space="preserve">l’enseignement et de l’apprentissage du français à l’adresse deaf@francophonie.org au plus tard le </w:t>
      </w:r>
      <w:r w:rsidR="001706B0" w:rsidRPr="007C1415">
        <w:rPr>
          <w:rFonts w:ascii="Arial" w:eastAsiaTheme="minorHAnsi" w:hAnsi="Arial" w:cs="Arial"/>
          <w:lang w:eastAsia="en-US"/>
        </w:rPr>
        <w:t xml:space="preserve">01 juillet </w:t>
      </w:r>
      <w:r w:rsidR="001706B0" w:rsidRPr="001706B0">
        <w:rPr>
          <w:rFonts w:ascii="Arial" w:eastAsiaTheme="minorHAnsi" w:hAnsi="Arial" w:cs="Arial"/>
          <w:lang w:eastAsia="en-US"/>
        </w:rPr>
        <w:t xml:space="preserve">2026 </w:t>
      </w:r>
      <w:r w:rsidRPr="001706B0">
        <w:rPr>
          <w:rFonts w:ascii="Arial" w:hAnsi="Arial" w:cs="Arial"/>
        </w:rPr>
        <w:t>à 23h59</w:t>
      </w:r>
      <w:r w:rsidRPr="007C1415">
        <w:rPr>
          <w:rFonts w:ascii="Arial" w:hAnsi="Arial" w:cs="Arial"/>
        </w:rPr>
        <w:t>, heure de Paris.</w:t>
      </w:r>
    </w:p>
    <w:p w14:paraId="0DC3D203" w14:textId="652D8DB4" w:rsidR="001D11FA" w:rsidRPr="007C1415" w:rsidRDefault="001D11FA" w:rsidP="00C373D5">
      <w:pPr>
        <w:jc w:val="both"/>
        <w:rPr>
          <w:rFonts w:ascii="Arial" w:hAnsi="Arial" w:cs="Arial"/>
        </w:rPr>
      </w:pPr>
      <w:r w:rsidRPr="007C1415">
        <w:rPr>
          <w:rFonts w:ascii="Arial" w:hAnsi="Arial" w:cs="Arial"/>
        </w:rPr>
        <w:t>Tous les documents doivent impérativement être rédigés en français.</w:t>
      </w:r>
    </w:p>
    <w:p w14:paraId="139DE387" w14:textId="77777777" w:rsidR="001D11FA" w:rsidRPr="007C1415" w:rsidRDefault="001D11FA" w:rsidP="00C373D5">
      <w:pPr>
        <w:jc w:val="both"/>
        <w:rPr>
          <w:rFonts w:ascii="Arial" w:hAnsi="Arial" w:cs="Arial"/>
          <w:b/>
          <w:bCs/>
        </w:rPr>
      </w:pPr>
    </w:p>
    <w:p w14:paraId="15B0848F" w14:textId="1A621931" w:rsidR="009005F2" w:rsidRPr="007C1415" w:rsidRDefault="00E51BCF" w:rsidP="00C373D5">
      <w:pPr>
        <w:jc w:val="both"/>
        <w:rPr>
          <w:rFonts w:ascii="Arial" w:hAnsi="Arial" w:cs="Arial"/>
          <w:b/>
          <w:bCs/>
        </w:rPr>
      </w:pPr>
      <w:r w:rsidRPr="007C1415">
        <w:rPr>
          <w:rFonts w:ascii="Arial" w:hAnsi="Arial" w:cs="Arial"/>
          <w:b/>
          <w:bCs/>
        </w:rPr>
        <w:t>1</w:t>
      </w:r>
      <w:r w:rsidR="008F24E9">
        <w:rPr>
          <w:rFonts w:ascii="Arial" w:hAnsi="Arial" w:cs="Arial"/>
          <w:b/>
          <w:bCs/>
        </w:rPr>
        <w:t>4</w:t>
      </w:r>
      <w:r w:rsidR="009005F2" w:rsidRPr="007C1415">
        <w:rPr>
          <w:rFonts w:ascii="Arial" w:hAnsi="Arial" w:cs="Arial"/>
          <w:b/>
          <w:bCs/>
        </w:rPr>
        <w:t xml:space="preserve">. Calendrier </w:t>
      </w:r>
      <w:r w:rsidR="00AD4D59" w:rsidRPr="007C1415">
        <w:rPr>
          <w:rFonts w:ascii="Arial" w:hAnsi="Arial" w:cs="Arial"/>
          <w:b/>
          <w:bCs/>
        </w:rPr>
        <w:t xml:space="preserve">et chronogramme </w:t>
      </w:r>
      <w:r w:rsidR="009005F2" w:rsidRPr="007C1415">
        <w:rPr>
          <w:rFonts w:ascii="Arial" w:hAnsi="Arial" w:cs="Arial"/>
          <w:b/>
          <w:bCs/>
        </w:rPr>
        <w:t>prévisionnel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9"/>
        <w:gridCol w:w="81"/>
      </w:tblGrid>
      <w:tr w:rsidR="009005F2" w:rsidRPr="007C1415" w14:paraId="5FB4A9E5" w14:textId="77777777" w:rsidTr="001C4F41">
        <w:trPr>
          <w:tblHeader/>
          <w:tblCellSpacing w:w="15" w:type="dxa"/>
        </w:trPr>
        <w:tc>
          <w:tcPr>
            <w:tcW w:w="0" w:type="auto"/>
            <w:vAlign w:val="center"/>
          </w:tcPr>
          <w:tbl>
            <w:tblPr>
              <w:tblStyle w:val="Grilledutableau"/>
              <w:tblW w:w="8734" w:type="dxa"/>
              <w:tblLook w:val="04A0" w:firstRow="1" w:lastRow="0" w:firstColumn="1" w:lastColumn="0" w:noHBand="0" w:noVBand="1"/>
            </w:tblPr>
            <w:tblGrid>
              <w:gridCol w:w="4481"/>
              <w:gridCol w:w="4253"/>
            </w:tblGrid>
            <w:tr w:rsidR="000D2A1A" w:rsidRPr="007C1415" w14:paraId="0EA02AA9" w14:textId="525697E8" w:rsidTr="001E5230">
              <w:tc>
                <w:tcPr>
                  <w:tcW w:w="4481" w:type="dxa"/>
                </w:tcPr>
                <w:p w14:paraId="53E4E132" w14:textId="5CC6FBCA" w:rsidR="000D2A1A" w:rsidRPr="007C1415" w:rsidRDefault="00C4175F" w:rsidP="00C373D5">
                  <w:pPr>
                    <w:jc w:val="both"/>
                    <w:rPr>
                      <w:rFonts w:ascii="Arial" w:hAnsi="Arial" w:cs="Arial"/>
                      <w:b/>
                      <w:bCs/>
                    </w:rPr>
                  </w:pPr>
                  <w:r w:rsidRPr="007C1415">
                    <w:rPr>
                      <w:rFonts w:ascii="Arial" w:eastAsiaTheme="minorHAnsi" w:hAnsi="Arial" w:cs="Arial"/>
                      <w:lang w:eastAsia="en-US"/>
                    </w:rPr>
                    <w:t>10</w:t>
                  </w:r>
                  <w:r w:rsidR="000D2A1A" w:rsidRPr="007C1415">
                    <w:rPr>
                      <w:rFonts w:ascii="Arial" w:eastAsiaTheme="minorHAnsi" w:hAnsi="Arial" w:cs="Arial"/>
                      <w:lang w:eastAsia="en-US"/>
                    </w:rPr>
                    <w:t xml:space="preserve"> juin 2026 </w:t>
                  </w:r>
                </w:p>
              </w:tc>
              <w:tc>
                <w:tcPr>
                  <w:tcW w:w="4253" w:type="dxa"/>
                </w:tcPr>
                <w:p w14:paraId="5F0E8ACD" w14:textId="092312C9" w:rsidR="000D2A1A" w:rsidRPr="007C1415" w:rsidRDefault="000D2A1A" w:rsidP="00C373D5">
                  <w:pPr>
                    <w:rPr>
                      <w:rFonts w:ascii="Arial" w:hAnsi="Arial" w:cs="Arial"/>
                      <w:b/>
                      <w:bCs/>
                    </w:rPr>
                  </w:pPr>
                  <w:r w:rsidRPr="007C1415">
                    <w:rPr>
                      <w:rFonts w:ascii="Arial" w:eastAsiaTheme="minorHAnsi" w:hAnsi="Arial" w:cs="Arial"/>
                      <w:lang w:eastAsia="en-US"/>
                    </w:rPr>
                    <w:t>Publication de la consultation formalisée</w:t>
                  </w:r>
                </w:p>
              </w:tc>
            </w:tr>
            <w:tr w:rsidR="000D2A1A" w:rsidRPr="007C1415" w14:paraId="567417E0" w14:textId="77777777" w:rsidTr="001E5230">
              <w:tc>
                <w:tcPr>
                  <w:tcW w:w="4481" w:type="dxa"/>
                </w:tcPr>
                <w:p w14:paraId="6F0C889F" w14:textId="79287642" w:rsidR="000D2A1A" w:rsidRPr="007C1415" w:rsidRDefault="00D8391C" w:rsidP="00C373D5">
                  <w:pPr>
                    <w:jc w:val="both"/>
                    <w:rPr>
                      <w:rFonts w:ascii="Arial" w:hAnsi="Arial" w:cs="Arial"/>
                    </w:rPr>
                  </w:pPr>
                  <w:r w:rsidRPr="007C1415">
                    <w:rPr>
                      <w:rFonts w:ascii="Arial" w:eastAsiaTheme="minorHAnsi" w:hAnsi="Arial" w:cs="Arial"/>
                      <w:lang w:eastAsia="en-US"/>
                    </w:rPr>
                    <w:t>0</w:t>
                  </w:r>
                  <w:r w:rsidR="00A3266B" w:rsidRPr="007C1415">
                    <w:rPr>
                      <w:rFonts w:ascii="Arial" w:eastAsiaTheme="minorHAnsi" w:hAnsi="Arial" w:cs="Arial"/>
                      <w:lang w:eastAsia="en-US"/>
                    </w:rPr>
                    <w:t>1</w:t>
                  </w:r>
                  <w:r w:rsidR="000D2A1A" w:rsidRPr="007C1415">
                    <w:rPr>
                      <w:rFonts w:ascii="Arial" w:eastAsiaTheme="minorHAnsi" w:hAnsi="Arial" w:cs="Arial"/>
                      <w:lang w:eastAsia="en-US"/>
                    </w:rPr>
                    <w:t xml:space="preserve"> jui</w:t>
                  </w:r>
                  <w:r w:rsidR="00A3266B" w:rsidRPr="007C1415">
                    <w:rPr>
                      <w:rFonts w:ascii="Arial" w:eastAsiaTheme="minorHAnsi" w:hAnsi="Arial" w:cs="Arial"/>
                      <w:lang w:eastAsia="en-US"/>
                    </w:rPr>
                    <w:t>llet</w:t>
                  </w:r>
                  <w:r w:rsidR="000D2A1A" w:rsidRPr="007C1415">
                    <w:rPr>
                      <w:rFonts w:ascii="Arial" w:eastAsiaTheme="minorHAnsi" w:hAnsi="Arial" w:cs="Arial"/>
                      <w:lang w:eastAsia="en-US"/>
                    </w:rPr>
                    <w:t xml:space="preserve"> 2026 à 23h59 (heure de Paris) </w:t>
                  </w:r>
                </w:p>
              </w:tc>
              <w:tc>
                <w:tcPr>
                  <w:tcW w:w="4253" w:type="dxa"/>
                </w:tcPr>
                <w:p w14:paraId="4EE230B9" w14:textId="30FD2AD2" w:rsidR="000D2A1A" w:rsidRPr="007C1415" w:rsidRDefault="000D2A1A" w:rsidP="00C373D5">
                  <w:pPr>
                    <w:rPr>
                      <w:rFonts w:ascii="Arial" w:hAnsi="Arial" w:cs="Arial"/>
                    </w:rPr>
                  </w:pPr>
                  <w:r w:rsidRPr="007C1415">
                    <w:rPr>
                      <w:rFonts w:ascii="Arial" w:eastAsiaTheme="minorHAnsi" w:hAnsi="Arial" w:cs="Arial"/>
                      <w:lang w:eastAsia="en-US"/>
                    </w:rPr>
                    <w:t>Date limite de dépôt des projets</w:t>
                  </w:r>
                </w:p>
              </w:tc>
            </w:tr>
            <w:tr w:rsidR="000D2A1A" w:rsidRPr="007C1415" w14:paraId="336AEA04" w14:textId="77777777" w:rsidTr="001E5230">
              <w:tc>
                <w:tcPr>
                  <w:tcW w:w="4481" w:type="dxa"/>
                </w:tcPr>
                <w:p w14:paraId="56343F1A" w14:textId="3DF4FD7A" w:rsidR="000D2A1A" w:rsidRPr="007C1415" w:rsidRDefault="00E13D8E" w:rsidP="00C373D5">
                  <w:pPr>
                    <w:jc w:val="both"/>
                    <w:rPr>
                      <w:rFonts w:ascii="Arial" w:hAnsi="Arial" w:cs="Arial"/>
                    </w:rPr>
                  </w:pPr>
                  <w:r w:rsidRPr="007C1415">
                    <w:rPr>
                      <w:rFonts w:ascii="Arial" w:eastAsiaTheme="minorHAnsi" w:hAnsi="Arial" w:cs="Arial"/>
                      <w:lang w:eastAsia="en-US"/>
                    </w:rPr>
                    <w:t>8</w:t>
                  </w:r>
                  <w:r w:rsidR="000D2A1A" w:rsidRPr="007C1415">
                    <w:rPr>
                      <w:rFonts w:ascii="Arial" w:eastAsiaTheme="minorHAnsi" w:hAnsi="Arial" w:cs="Arial"/>
                      <w:lang w:eastAsia="en-US"/>
                    </w:rPr>
                    <w:t xml:space="preserve"> juillet 2026 </w:t>
                  </w:r>
                </w:p>
              </w:tc>
              <w:tc>
                <w:tcPr>
                  <w:tcW w:w="4253" w:type="dxa"/>
                </w:tcPr>
                <w:p w14:paraId="2D65BF5C" w14:textId="7B6090AE" w:rsidR="000D2A1A" w:rsidRPr="007C1415" w:rsidRDefault="000D2A1A" w:rsidP="00C373D5">
                  <w:pPr>
                    <w:rPr>
                      <w:rFonts w:ascii="Arial" w:hAnsi="Arial" w:cs="Arial"/>
                    </w:rPr>
                  </w:pPr>
                  <w:r w:rsidRPr="007C1415">
                    <w:rPr>
                      <w:rFonts w:ascii="Arial" w:eastAsiaTheme="minorHAnsi" w:hAnsi="Arial" w:cs="Arial"/>
                      <w:lang w:eastAsia="en-US"/>
                    </w:rPr>
                    <w:t>Communication des résultats</w:t>
                  </w:r>
                </w:p>
              </w:tc>
            </w:tr>
            <w:tr w:rsidR="000D2A1A" w:rsidRPr="007C1415" w14:paraId="6FFD1963" w14:textId="77777777" w:rsidTr="001E5230">
              <w:tc>
                <w:tcPr>
                  <w:tcW w:w="4481" w:type="dxa"/>
                </w:tcPr>
                <w:p w14:paraId="080DC254" w14:textId="059D4131" w:rsidR="000D2A1A" w:rsidRPr="007C1415" w:rsidRDefault="000D2A1A" w:rsidP="00C373D5">
                  <w:pPr>
                    <w:jc w:val="both"/>
                    <w:rPr>
                      <w:rFonts w:ascii="Arial" w:hAnsi="Arial" w:cs="Arial"/>
                    </w:rPr>
                  </w:pPr>
                  <w:r w:rsidRPr="007C1415">
                    <w:rPr>
                      <w:rFonts w:ascii="Arial" w:eastAsiaTheme="minorHAnsi" w:hAnsi="Arial" w:cs="Arial"/>
                      <w:lang w:eastAsia="en-US"/>
                    </w:rPr>
                    <w:t>A partir du 1</w:t>
                  </w:r>
                  <w:r w:rsidR="00B67AB6" w:rsidRPr="007C1415">
                    <w:rPr>
                      <w:rFonts w:ascii="Arial" w:eastAsiaTheme="minorHAnsi" w:hAnsi="Arial" w:cs="Arial"/>
                      <w:lang w:eastAsia="en-US"/>
                    </w:rPr>
                    <w:t>5</w:t>
                  </w:r>
                  <w:r w:rsidRPr="007C1415">
                    <w:rPr>
                      <w:rFonts w:ascii="Arial" w:eastAsiaTheme="minorHAnsi" w:hAnsi="Arial" w:cs="Arial"/>
                      <w:lang w:eastAsia="en-US"/>
                    </w:rPr>
                    <w:t xml:space="preserve"> juillet 2026 </w:t>
                  </w:r>
                </w:p>
              </w:tc>
              <w:tc>
                <w:tcPr>
                  <w:tcW w:w="4253" w:type="dxa"/>
                </w:tcPr>
                <w:p w14:paraId="12E4D647" w14:textId="2A77114C" w:rsidR="000D2A1A" w:rsidRPr="007C1415" w:rsidRDefault="00A81887" w:rsidP="00C373D5">
                  <w:pPr>
                    <w:rPr>
                      <w:rFonts w:ascii="Arial" w:hAnsi="Arial" w:cs="Arial"/>
                    </w:rPr>
                  </w:pPr>
                  <w:r w:rsidRPr="007C1415">
                    <w:rPr>
                      <w:rFonts w:ascii="Arial" w:eastAsiaTheme="minorHAnsi" w:hAnsi="Arial" w:cs="Arial"/>
                      <w:lang w:eastAsia="en-US"/>
                    </w:rPr>
                    <w:t>Contractualisation du (des) prestataire(s) et début de la mission d’expertise</w:t>
                  </w:r>
                </w:p>
              </w:tc>
            </w:tr>
            <w:tr w:rsidR="000D2A1A" w:rsidRPr="007C1415" w14:paraId="717201F0" w14:textId="77777777" w:rsidTr="001E5230">
              <w:tc>
                <w:tcPr>
                  <w:tcW w:w="4481" w:type="dxa"/>
                </w:tcPr>
                <w:p w14:paraId="3803A8F9" w14:textId="389625FC" w:rsidR="000D2A1A" w:rsidRPr="007C1415" w:rsidRDefault="00FF4A54" w:rsidP="00C373D5">
                  <w:pPr>
                    <w:jc w:val="both"/>
                    <w:rPr>
                      <w:rFonts w:ascii="Arial" w:hAnsi="Arial" w:cs="Arial"/>
                    </w:rPr>
                  </w:pPr>
                  <w:r w:rsidRPr="007C1415">
                    <w:rPr>
                      <w:rFonts w:ascii="Arial" w:eastAsiaTheme="minorHAnsi" w:hAnsi="Arial" w:cs="Arial"/>
                      <w:lang w:eastAsia="en-US"/>
                    </w:rPr>
                    <w:t>Jusqu’au 30 novembre 2026</w:t>
                  </w:r>
                </w:p>
              </w:tc>
              <w:tc>
                <w:tcPr>
                  <w:tcW w:w="4253" w:type="dxa"/>
                </w:tcPr>
                <w:p w14:paraId="7F761E36" w14:textId="1550549E" w:rsidR="000D2A1A" w:rsidRPr="007C1415" w:rsidRDefault="00E926E2" w:rsidP="00C373D5">
                  <w:pPr>
                    <w:rPr>
                      <w:rFonts w:ascii="Arial" w:hAnsi="Arial" w:cs="Arial"/>
                    </w:rPr>
                  </w:pPr>
                  <w:r w:rsidRPr="007C1415">
                    <w:rPr>
                      <w:rFonts w:ascii="Arial" w:hAnsi="Arial" w:cs="Arial"/>
                    </w:rPr>
                    <w:t>Remise des livrables finaux</w:t>
                  </w:r>
                </w:p>
              </w:tc>
            </w:tr>
          </w:tbl>
          <w:p w14:paraId="2FDA19EC" w14:textId="3D031126" w:rsidR="009005F2" w:rsidRPr="007C1415" w:rsidRDefault="009005F2" w:rsidP="00C373D5">
            <w:pPr>
              <w:jc w:val="both"/>
              <w:rPr>
                <w:rFonts w:ascii="Arial" w:hAnsi="Arial" w:cs="Arial"/>
                <w:b/>
                <w:bCs/>
              </w:rPr>
            </w:pPr>
          </w:p>
        </w:tc>
        <w:tc>
          <w:tcPr>
            <w:tcW w:w="0" w:type="auto"/>
            <w:vAlign w:val="center"/>
          </w:tcPr>
          <w:p w14:paraId="0CD3E350" w14:textId="77777777" w:rsidR="009005F2" w:rsidRPr="007C1415" w:rsidRDefault="009005F2" w:rsidP="00C373D5">
            <w:pPr>
              <w:jc w:val="both"/>
              <w:rPr>
                <w:rFonts w:ascii="Arial" w:hAnsi="Arial" w:cs="Arial"/>
                <w:b/>
                <w:bCs/>
              </w:rPr>
            </w:pPr>
          </w:p>
          <w:p w14:paraId="5D214082" w14:textId="2FF3F4CC" w:rsidR="00FA0DB1" w:rsidRPr="007C1415" w:rsidRDefault="00FA0DB1" w:rsidP="00C373D5">
            <w:pPr>
              <w:jc w:val="both"/>
              <w:rPr>
                <w:rFonts w:ascii="Arial" w:hAnsi="Arial" w:cs="Arial"/>
                <w:b/>
                <w:bCs/>
              </w:rPr>
            </w:pPr>
          </w:p>
        </w:tc>
      </w:tr>
    </w:tbl>
    <w:p w14:paraId="19D687C5" w14:textId="77777777" w:rsidR="0054113D" w:rsidRDefault="0054113D" w:rsidP="00C373D5">
      <w:pPr>
        <w:jc w:val="both"/>
        <w:rPr>
          <w:rFonts w:ascii="Arial" w:hAnsi="Arial" w:cs="Arial"/>
          <w:b/>
          <w:bCs/>
        </w:rPr>
      </w:pPr>
    </w:p>
    <w:p w14:paraId="36C16002" w14:textId="540F59FE" w:rsidR="009005F2" w:rsidRPr="009005F2" w:rsidRDefault="008F24E9" w:rsidP="00C373D5">
      <w:pPr>
        <w:jc w:val="both"/>
        <w:rPr>
          <w:rFonts w:ascii="Arial" w:hAnsi="Arial" w:cs="Arial"/>
          <w:b/>
          <w:bCs/>
        </w:rPr>
      </w:pPr>
      <w:r>
        <w:rPr>
          <w:rFonts w:ascii="Arial" w:hAnsi="Arial" w:cs="Arial"/>
          <w:b/>
          <w:bCs/>
        </w:rPr>
        <w:t>15</w:t>
      </w:r>
      <w:r w:rsidR="009005F2" w:rsidRPr="009005F2">
        <w:rPr>
          <w:rFonts w:ascii="Arial" w:hAnsi="Arial" w:cs="Arial"/>
          <w:b/>
          <w:bCs/>
        </w:rPr>
        <w:t xml:space="preserve">. </w:t>
      </w:r>
      <w:r w:rsidR="00EB1523" w:rsidRPr="00EB1523">
        <w:rPr>
          <w:rFonts w:ascii="Arial" w:hAnsi="Arial" w:cs="Arial"/>
          <w:b/>
          <w:bCs/>
        </w:rPr>
        <w:t>Pour toute demande d’information complémentaire</w:t>
      </w:r>
    </w:p>
    <w:tbl>
      <w:tblPr>
        <w:tblStyle w:val="Grilledutableau"/>
        <w:tblW w:w="0" w:type="auto"/>
        <w:tblLook w:val="04A0" w:firstRow="1" w:lastRow="0" w:firstColumn="1" w:lastColumn="0" w:noHBand="0" w:noVBand="1"/>
      </w:tblPr>
      <w:tblGrid>
        <w:gridCol w:w="6091"/>
        <w:gridCol w:w="2729"/>
      </w:tblGrid>
      <w:tr w:rsidR="00EB1523" w14:paraId="63C3C073" w14:textId="77777777" w:rsidTr="007C1415">
        <w:tc>
          <w:tcPr>
            <w:tcW w:w="6091" w:type="dxa"/>
          </w:tcPr>
          <w:p w14:paraId="299DA1C2" w14:textId="2EBCE01E" w:rsidR="00CB006D" w:rsidRPr="00CB006D" w:rsidRDefault="00EB1523" w:rsidP="00C373D5">
            <w:pPr>
              <w:jc w:val="both"/>
              <w:rPr>
                <w:rFonts w:ascii="Arial" w:hAnsi="Arial" w:cs="Arial"/>
              </w:rPr>
            </w:pPr>
            <w:r w:rsidRPr="009005F2">
              <w:rPr>
                <w:rFonts w:ascii="Arial" w:hAnsi="Arial" w:cs="Arial"/>
                <w:b/>
                <w:bCs/>
              </w:rPr>
              <w:t>Organisation internationale de la Francophonie</w:t>
            </w:r>
            <w:r w:rsidRPr="009005F2">
              <w:rPr>
                <w:rFonts w:ascii="Arial" w:hAnsi="Arial" w:cs="Arial"/>
              </w:rPr>
              <w:br/>
            </w:r>
            <w:r w:rsidR="00CB006D">
              <w:rPr>
                <w:rFonts w:ascii="Arial" w:hAnsi="Arial" w:cs="Arial"/>
              </w:rPr>
              <w:t>D</w:t>
            </w:r>
            <w:r w:rsidR="00CB006D" w:rsidRPr="00CB006D">
              <w:rPr>
                <w:rFonts w:ascii="Arial" w:hAnsi="Arial" w:cs="Arial"/>
              </w:rPr>
              <w:t>irection de l’enseignement et de</w:t>
            </w:r>
          </w:p>
          <w:p w14:paraId="1F535324" w14:textId="77777777" w:rsidR="00CB006D" w:rsidRPr="00CB006D" w:rsidRDefault="00CB006D" w:rsidP="00C373D5">
            <w:pPr>
              <w:jc w:val="both"/>
              <w:rPr>
                <w:rFonts w:ascii="Arial" w:hAnsi="Arial" w:cs="Arial"/>
              </w:rPr>
            </w:pPr>
            <w:r w:rsidRPr="00CB006D">
              <w:rPr>
                <w:rFonts w:ascii="Arial" w:hAnsi="Arial" w:cs="Arial"/>
              </w:rPr>
              <w:t>l’apprentissage du français (DEAF)</w:t>
            </w:r>
          </w:p>
          <w:p w14:paraId="5AA94060" w14:textId="77777777" w:rsidR="00CB006D" w:rsidRPr="00CB006D" w:rsidRDefault="00CB006D" w:rsidP="00C373D5">
            <w:pPr>
              <w:jc w:val="both"/>
              <w:rPr>
                <w:rFonts w:ascii="Arial" w:hAnsi="Arial" w:cs="Arial"/>
              </w:rPr>
            </w:pPr>
            <w:r w:rsidRPr="00CB006D">
              <w:rPr>
                <w:rFonts w:ascii="Arial" w:hAnsi="Arial" w:cs="Arial"/>
              </w:rPr>
              <w:t>Centre régional francophone pour l‘Afrique</w:t>
            </w:r>
          </w:p>
          <w:p w14:paraId="2A179AD6" w14:textId="77777777" w:rsidR="00CB006D" w:rsidRPr="00CB006D" w:rsidRDefault="00CB006D" w:rsidP="00C373D5">
            <w:pPr>
              <w:jc w:val="both"/>
              <w:rPr>
                <w:rFonts w:ascii="Arial" w:hAnsi="Arial" w:cs="Arial"/>
              </w:rPr>
            </w:pPr>
            <w:r w:rsidRPr="00CB006D">
              <w:rPr>
                <w:rFonts w:ascii="Arial" w:hAnsi="Arial" w:cs="Arial"/>
              </w:rPr>
              <w:t>(CREFA)</w:t>
            </w:r>
          </w:p>
          <w:p w14:paraId="669BD629" w14:textId="77777777" w:rsidR="00CB006D" w:rsidRPr="00CB006D" w:rsidRDefault="00CB006D" w:rsidP="00C373D5">
            <w:pPr>
              <w:jc w:val="both"/>
              <w:rPr>
                <w:rFonts w:ascii="Arial" w:hAnsi="Arial" w:cs="Arial"/>
              </w:rPr>
            </w:pPr>
            <w:r w:rsidRPr="00CB006D">
              <w:rPr>
                <w:rFonts w:ascii="Arial" w:hAnsi="Arial" w:cs="Arial"/>
              </w:rPr>
              <w:t>Complexe DAMAL, 1er Etage. Rue de la</w:t>
            </w:r>
          </w:p>
          <w:p w14:paraId="0373DB9C" w14:textId="77777777" w:rsidR="00CB006D" w:rsidRPr="00CB006D" w:rsidRDefault="00CB006D" w:rsidP="00C373D5">
            <w:pPr>
              <w:jc w:val="both"/>
              <w:rPr>
                <w:rFonts w:ascii="Arial" w:hAnsi="Arial" w:cs="Arial"/>
              </w:rPr>
            </w:pPr>
            <w:r w:rsidRPr="00CB006D">
              <w:rPr>
                <w:rFonts w:ascii="Arial" w:hAnsi="Arial" w:cs="Arial"/>
              </w:rPr>
              <w:t>Siesta. BOULAOS.</w:t>
            </w:r>
          </w:p>
          <w:p w14:paraId="1F5CCA90" w14:textId="0EBC94B1" w:rsidR="00EB1523" w:rsidRPr="007633D4" w:rsidRDefault="00CB006D" w:rsidP="00C373D5">
            <w:pPr>
              <w:jc w:val="both"/>
              <w:rPr>
                <w:rFonts w:ascii="Arial" w:hAnsi="Arial" w:cs="Arial"/>
              </w:rPr>
            </w:pPr>
            <w:r w:rsidRPr="00CB006D">
              <w:rPr>
                <w:rFonts w:ascii="Arial" w:hAnsi="Arial" w:cs="Arial"/>
              </w:rPr>
              <w:t>Djibouti</w:t>
            </w:r>
          </w:p>
        </w:tc>
        <w:tc>
          <w:tcPr>
            <w:tcW w:w="2729" w:type="dxa"/>
          </w:tcPr>
          <w:p w14:paraId="3252421F" w14:textId="77777777" w:rsidR="00CB006D" w:rsidRPr="00CB006D" w:rsidRDefault="00CB006D" w:rsidP="00C373D5">
            <w:pPr>
              <w:jc w:val="both"/>
              <w:rPr>
                <w:rFonts w:ascii="Arial" w:hAnsi="Arial" w:cs="Arial"/>
                <w:b/>
                <w:bCs/>
              </w:rPr>
            </w:pPr>
            <w:r w:rsidRPr="00CB006D">
              <w:rPr>
                <w:rFonts w:ascii="Arial" w:hAnsi="Arial" w:cs="Arial"/>
                <w:b/>
                <w:bCs/>
              </w:rPr>
              <w:t>Courriel :</w:t>
            </w:r>
          </w:p>
          <w:p w14:paraId="45D3A73E" w14:textId="01796FF2" w:rsidR="00EB1523" w:rsidRPr="007C1415" w:rsidRDefault="00CB006D" w:rsidP="00C373D5">
            <w:pPr>
              <w:jc w:val="both"/>
              <w:rPr>
                <w:rFonts w:ascii="Arial" w:hAnsi="Arial" w:cs="Arial"/>
              </w:rPr>
            </w:pPr>
            <w:r w:rsidRPr="007C1415">
              <w:rPr>
                <w:rFonts w:ascii="Arial" w:hAnsi="Arial" w:cs="Arial"/>
              </w:rPr>
              <w:t xml:space="preserve">deaf@francophonie.org </w:t>
            </w:r>
          </w:p>
        </w:tc>
      </w:tr>
      <w:tr w:rsidR="007C1415" w14:paraId="1CD313DF" w14:textId="77777777" w:rsidTr="00084356">
        <w:tc>
          <w:tcPr>
            <w:tcW w:w="8820" w:type="dxa"/>
            <w:gridSpan w:val="2"/>
          </w:tcPr>
          <w:p w14:paraId="5B06540B" w14:textId="4046DA35" w:rsidR="007C1415" w:rsidRPr="00CB006D" w:rsidRDefault="007C1415" w:rsidP="00C373D5">
            <w:pPr>
              <w:jc w:val="both"/>
              <w:rPr>
                <w:rFonts w:ascii="Arial" w:hAnsi="Arial" w:cs="Arial"/>
                <w:b/>
                <w:bCs/>
              </w:rPr>
            </w:pPr>
            <w:r w:rsidRPr="007C1415">
              <w:rPr>
                <w:rFonts w:ascii="Arial" w:hAnsi="Arial" w:cs="Arial"/>
                <w:b/>
                <w:bCs/>
                <w:color w:val="EE0000"/>
              </w:rPr>
              <w:t xml:space="preserve">Les réponses doivent impérativement être adressées par voie de courriel à l’adresse </w:t>
            </w:r>
            <w:r w:rsidRPr="007C1415">
              <w:rPr>
                <w:rFonts w:ascii="Arial" w:hAnsi="Arial" w:cs="Arial"/>
                <w:b/>
                <w:bCs/>
                <w:color w:val="0070C0"/>
              </w:rPr>
              <w:t>deaf@francophonie.org</w:t>
            </w:r>
          </w:p>
        </w:tc>
      </w:tr>
    </w:tbl>
    <w:p w14:paraId="6AE903C1" w14:textId="77777777" w:rsidR="00EB1523" w:rsidRDefault="00EB1523" w:rsidP="009005F2">
      <w:pPr>
        <w:spacing w:line="276" w:lineRule="auto"/>
        <w:jc w:val="both"/>
        <w:rPr>
          <w:rFonts w:ascii="Arial" w:hAnsi="Arial" w:cs="Arial"/>
          <w:b/>
          <w:bCs/>
        </w:rPr>
      </w:pPr>
    </w:p>
    <w:p w14:paraId="3354DB69" w14:textId="16BE0E82" w:rsidR="00C6507B" w:rsidRPr="0013754D" w:rsidRDefault="00C6507B" w:rsidP="009005F2">
      <w:pPr>
        <w:spacing w:line="276" w:lineRule="auto"/>
        <w:jc w:val="both"/>
        <w:rPr>
          <w:rFonts w:ascii="Arial" w:hAnsi="Arial" w:cs="Arial"/>
          <w:b/>
          <w:sz w:val="20"/>
          <w:szCs w:val="20"/>
        </w:rPr>
      </w:pPr>
    </w:p>
    <w:sectPr w:rsidR="00C6507B" w:rsidRPr="0013754D" w:rsidSect="00F87DD6">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D1B1" w14:textId="77777777" w:rsidR="00825DDA" w:rsidRDefault="00825DDA" w:rsidP="00E20109">
      <w:r>
        <w:separator/>
      </w:r>
    </w:p>
  </w:endnote>
  <w:endnote w:type="continuationSeparator" w:id="0">
    <w:p w14:paraId="7E03B027" w14:textId="77777777" w:rsidR="00825DDA" w:rsidRDefault="00825DDA" w:rsidP="00E2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0928" w14:textId="77777777" w:rsidR="00F87DD6" w:rsidRDefault="00F87D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734F" w14:textId="1A2F7EF3" w:rsidR="00E20109" w:rsidRDefault="00E20109">
    <w:pPr>
      <w:pStyle w:val="Pieddepage"/>
      <w:jc w:val="right"/>
    </w:pPr>
  </w:p>
  <w:p w14:paraId="4EAA5A15" w14:textId="77777777" w:rsidR="00E20109" w:rsidRDefault="00E2010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637C" w14:textId="77777777" w:rsidR="00F87DD6" w:rsidRDefault="00F87D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5C05" w14:textId="77777777" w:rsidR="00825DDA" w:rsidRDefault="00825DDA" w:rsidP="00E20109">
      <w:r>
        <w:separator/>
      </w:r>
    </w:p>
  </w:footnote>
  <w:footnote w:type="continuationSeparator" w:id="0">
    <w:p w14:paraId="0A1EA95F" w14:textId="77777777" w:rsidR="00825DDA" w:rsidRDefault="00825DDA" w:rsidP="00E20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73BF" w14:textId="77777777" w:rsidR="00F87DD6" w:rsidRDefault="00F87D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6B24" w14:textId="70601B81" w:rsidR="00E20109" w:rsidRDefault="00E20109">
    <w:pPr>
      <w:pStyle w:val="En-tte"/>
      <w:jc w:val="right"/>
    </w:pPr>
  </w:p>
  <w:p w14:paraId="026215C1" w14:textId="77777777" w:rsidR="00E20109" w:rsidRDefault="00E201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C083" w14:textId="77777777" w:rsidR="00F87DD6" w:rsidRDefault="00F87DD6">
    <w:pPr>
      <w:pStyle w:val="En-tte"/>
    </w:pPr>
  </w:p>
</w:hdr>
</file>

<file path=word/intelligence2.xml><?xml version="1.0" encoding="utf-8"?>
<int2:intelligence xmlns:int2="http://schemas.microsoft.com/office/intelligence/2020/intelligence" xmlns:oel="http://schemas.microsoft.com/office/2019/extlst">
  <int2:observations>
    <int2:textHash int2:hashCode="W3fcHb2TohzVDL" int2:id="MTVTmBa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1CE"/>
    <w:multiLevelType w:val="hybridMultilevel"/>
    <w:tmpl w:val="60E0F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15442"/>
    <w:multiLevelType w:val="multilevel"/>
    <w:tmpl w:val="7856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E0F9E"/>
    <w:multiLevelType w:val="multilevel"/>
    <w:tmpl w:val="BF7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260B9"/>
    <w:multiLevelType w:val="multilevel"/>
    <w:tmpl w:val="D9D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209B4"/>
    <w:multiLevelType w:val="multilevel"/>
    <w:tmpl w:val="E41E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F32B5"/>
    <w:multiLevelType w:val="multilevel"/>
    <w:tmpl w:val="012A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076EA"/>
    <w:multiLevelType w:val="multilevel"/>
    <w:tmpl w:val="6EBC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1850BB"/>
    <w:multiLevelType w:val="multilevel"/>
    <w:tmpl w:val="B438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D932E9"/>
    <w:multiLevelType w:val="multilevel"/>
    <w:tmpl w:val="A83A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C15C0"/>
    <w:multiLevelType w:val="multilevel"/>
    <w:tmpl w:val="558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5360F"/>
    <w:multiLevelType w:val="multilevel"/>
    <w:tmpl w:val="5D8C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6B77D0"/>
    <w:multiLevelType w:val="multilevel"/>
    <w:tmpl w:val="8EF8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E61AD8"/>
    <w:multiLevelType w:val="multilevel"/>
    <w:tmpl w:val="1DC4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980616"/>
    <w:multiLevelType w:val="multilevel"/>
    <w:tmpl w:val="5A2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F37F44"/>
    <w:multiLevelType w:val="multilevel"/>
    <w:tmpl w:val="6776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10150"/>
    <w:multiLevelType w:val="multilevel"/>
    <w:tmpl w:val="1B3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5D0B64"/>
    <w:multiLevelType w:val="multilevel"/>
    <w:tmpl w:val="79C6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64060A"/>
    <w:multiLevelType w:val="multilevel"/>
    <w:tmpl w:val="9E34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465550"/>
    <w:multiLevelType w:val="multilevel"/>
    <w:tmpl w:val="6E42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F25BB0"/>
    <w:multiLevelType w:val="multilevel"/>
    <w:tmpl w:val="75E8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23AC8"/>
    <w:multiLevelType w:val="multilevel"/>
    <w:tmpl w:val="ABBA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5D47C5"/>
    <w:multiLevelType w:val="multilevel"/>
    <w:tmpl w:val="0822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B7048"/>
    <w:multiLevelType w:val="multilevel"/>
    <w:tmpl w:val="B1A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F7384A"/>
    <w:multiLevelType w:val="multilevel"/>
    <w:tmpl w:val="4286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422B19"/>
    <w:multiLevelType w:val="multilevel"/>
    <w:tmpl w:val="3FDC26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C0534A"/>
    <w:multiLevelType w:val="hybridMultilevel"/>
    <w:tmpl w:val="006EF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131EE1"/>
    <w:multiLevelType w:val="multilevel"/>
    <w:tmpl w:val="92C8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AC009F"/>
    <w:multiLevelType w:val="multilevel"/>
    <w:tmpl w:val="E1BC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3A0190"/>
    <w:multiLevelType w:val="multilevel"/>
    <w:tmpl w:val="3B7E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656D81"/>
    <w:multiLevelType w:val="multilevel"/>
    <w:tmpl w:val="89D4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6E16A9"/>
    <w:multiLevelType w:val="multilevel"/>
    <w:tmpl w:val="F8B0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6F5F31"/>
    <w:multiLevelType w:val="multilevel"/>
    <w:tmpl w:val="709E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0D24EF"/>
    <w:multiLevelType w:val="multilevel"/>
    <w:tmpl w:val="32B6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1E1E68"/>
    <w:multiLevelType w:val="multilevel"/>
    <w:tmpl w:val="6FDC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6E1F83"/>
    <w:multiLevelType w:val="multilevel"/>
    <w:tmpl w:val="3AB6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734FE3"/>
    <w:multiLevelType w:val="multilevel"/>
    <w:tmpl w:val="146C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BC1882"/>
    <w:multiLevelType w:val="multilevel"/>
    <w:tmpl w:val="BCBC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395852">
    <w:abstractNumId w:val="28"/>
  </w:num>
  <w:num w:numId="2" w16cid:durableId="472332503">
    <w:abstractNumId w:val="2"/>
  </w:num>
  <w:num w:numId="3" w16cid:durableId="2019309905">
    <w:abstractNumId w:val="23"/>
  </w:num>
  <w:num w:numId="4" w16cid:durableId="1185049840">
    <w:abstractNumId w:val="19"/>
  </w:num>
  <w:num w:numId="5" w16cid:durableId="15078704">
    <w:abstractNumId w:val="33"/>
  </w:num>
  <w:num w:numId="6" w16cid:durableId="335353536">
    <w:abstractNumId w:val="3"/>
  </w:num>
  <w:num w:numId="7" w16cid:durableId="1295330343">
    <w:abstractNumId w:val="36"/>
  </w:num>
  <w:num w:numId="8" w16cid:durableId="415826614">
    <w:abstractNumId w:val="24"/>
  </w:num>
  <w:num w:numId="9" w16cid:durableId="705716082">
    <w:abstractNumId w:val="25"/>
  </w:num>
  <w:num w:numId="10" w16cid:durableId="1867061542">
    <w:abstractNumId w:val="0"/>
  </w:num>
  <w:num w:numId="11" w16cid:durableId="1478647898">
    <w:abstractNumId w:val="17"/>
  </w:num>
  <w:num w:numId="12" w16cid:durableId="501554413">
    <w:abstractNumId w:val="11"/>
  </w:num>
  <w:num w:numId="13" w16cid:durableId="23602332">
    <w:abstractNumId w:val="22"/>
  </w:num>
  <w:num w:numId="14" w16cid:durableId="568150970">
    <w:abstractNumId w:val="15"/>
  </w:num>
  <w:num w:numId="15" w16cid:durableId="1839267871">
    <w:abstractNumId w:val="21"/>
  </w:num>
  <w:num w:numId="16" w16cid:durableId="2023429281">
    <w:abstractNumId w:val="20"/>
  </w:num>
  <w:num w:numId="17" w16cid:durableId="1984235848">
    <w:abstractNumId w:val="6"/>
  </w:num>
  <w:num w:numId="18" w16cid:durableId="517349842">
    <w:abstractNumId w:val="12"/>
  </w:num>
  <w:num w:numId="19" w16cid:durableId="634524633">
    <w:abstractNumId w:val="8"/>
  </w:num>
  <w:num w:numId="20" w16cid:durableId="522481284">
    <w:abstractNumId w:val="18"/>
  </w:num>
  <w:num w:numId="21" w16cid:durableId="971786668">
    <w:abstractNumId w:val="5"/>
  </w:num>
  <w:num w:numId="22" w16cid:durableId="193730988">
    <w:abstractNumId w:val="7"/>
  </w:num>
  <w:num w:numId="23" w16cid:durableId="727607508">
    <w:abstractNumId w:val="4"/>
  </w:num>
  <w:num w:numId="24" w16cid:durableId="569732246">
    <w:abstractNumId w:val="27"/>
  </w:num>
  <w:num w:numId="25" w16cid:durableId="588782309">
    <w:abstractNumId w:val="31"/>
  </w:num>
  <w:num w:numId="26" w16cid:durableId="1268152417">
    <w:abstractNumId w:val="29"/>
  </w:num>
  <w:num w:numId="27" w16cid:durableId="89474757">
    <w:abstractNumId w:val="32"/>
  </w:num>
  <w:num w:numId="28" w16cid:durableId="1394697500">
    <w:abstractNumId w:val="10"/>
  </w:num>
  <w:num w:numId="29" w16cid:durableId="1045250688">
    <w:abstractNumId w:val="13"/>
  </w:num>
  <w:num w:numId="30" w16cid:durableId="142890986">
    <w:abstractNumId w:val="30"/>
  </w:num>
  <w:num w:numId="31" w16cid:durableId="1351563242">
    <w:abstractNumId w:val="35"/>
  </w:num>
  <w:num w:numId="32" w16cid:durableId="43871780">
    <w:abstractNumId w:val="16"/>
  </w:num>
  <w:num w:numId="33" w16cid:durableId="1315840306">
    <w:abstractNumId w:val="1"/>
  </w:num>
  <w:num w:numId="34" w16cid:durableId="1285817410">
    <w:abstractNumId w:val="9"/>
  </w:num>
  <w:num w:numId="35" w16cid:durableId="1674065947">
    <w:abstractNumId w:val="34"/>
  </w:num>
  <w:num w:numId="36" w16cid:durableId="1568761791">
    <w:abstractNumId w:val="14"/>
  </w:num>
  <w:num w:numId="37" w16cid:durableId="118485532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09"/>
    <w:rsid w:val="0000214C"/>
    <w:rsid w:val="00003A85"/>
    <w:rsid w:val="00006CE7"/>
    <w:rsid w:val="00007C3C"/>
    <w:rsid w:val="0002111D"/>
    <w:rsid w:val="000355F2"/>
    <w:rsid w:val="0004115A"/>
    <w:rsid w:val="00044ABD"/>
    <w:rsid w:val="00047092"/>
    <w:rsid w:val="00052E38"/>
    <w:rsid w:val="00054104"/>
    <w:rsid w:val="000576F4"/>
    <w:rsid w:val="00062ED3"/>
    <w:rsid w:val="00063DA4"/>
    <w:rsid w:val="000652A2"/>
    <w:rsid w:val="000670E4"/>
    <w:rsid w:val="00070447"/>
    <w:rsid w:val="000741BC"/>
    <w:rsid w:val="00075B8F"/>
    <w:rsid w:val="00086402"/>
    <w:rsid w:val="00091986"/>
    <w:rsid w:val="00091D7D"/>
    <w:rsid w:val="000958E4"/>
    <w:rsid w:val="000A5009"/>
    <w:rsid w:val="000A73A0"/>
    <w:rsid w:val="000B473D"/>
    <w:rsid w:val="000C50D2"/>
    <w:rsid w:val="000C593E"/>
    <w:rsid w:val="000D175D"/>
    <w:rsid w:val="000D2A1A"/>
    <w:rsid w:val="000F26A4"/>
    <w:rsid w:val="000F7C1C"/>
    <w:rsid w:val="000F7F5E"/>
    <w:rsid w:val="0010245B"/>
    <w:rsid w:val="00102850"/>
    <w:rsid w:val="00104ACD"/>
    <w:rsid w:val="00104B85"/>
    <w:rsid w:val="00106B0C"/>
    <w:rsid w:val="001170E9"/>
    <w:rsid w:val="00120EAB"/>
    <w:rsid w:val="001246E8"/>
    <w:rsid w:val="00126FAE"/>
    <w:rsid w:val="0013329F"/>
    <w:rsid w:val="00140163"/>
    <w:rsid w:val="00141F96"/>
    <w:rsid w:val="00145326"/>
    <w:rsid w:val="001531A2"/>
    <w:rsid w:val="00161C70"/>
    <w:rsid w:val="00163166"/>
    <w:rsid w:val="001653C8"/>
    <w:rsid w:val="001706B0"/>
    <w:rsid w:val="001725DF"/>
    <w:rsid w:val="00185D50"/>
    <w:rsid w:val="001928B7"/>
    <w:rsid w:val="00195853"/>
    <w:rsid w:val="001A2D00"/>
    <w:rsid w:val="001A59E1"/>
    <w:rsid w:val="001B1D74"/>
    <w:rsid w:val="001B286D"/>
    <w:rsid w:val="001B3545"/>
    <w:rsid w:val="001B4850"/>
    <w:rsid w:val="001B75C1"/>
    <w:rsid w:val="001B793C"/>
    <w:rsid w:val="001B7CF8"/>
    <w:rsid w:val="001C2FB2"/>
    <w:rsid w:val="001C4F41"/>
    <w:rsid w:val="001C6F26"/>
    <w:rsid w:val="001D11FA"/>
    <w:rsid w:val="001D31B6"/>
    <w:rsid w:val="001D68F3"/>
    <w:rsid w:val="001E1FBA"/>
    <w:rsid w:val="001E416F"/>
    <w:rsid w:val="001F2359"/>
    <w:rsid w:val="001F27BF"/>
    <w:rsid w:val="001F327E"/>
    <w:rsid w:val="001F6339"/>
    <w:rsid w:val="001F6CCE"/>
    <w:rsid w:val="00203149"/>
    <w:rsid w:val="00206DA2"/>
    <w:rsid w:val="002130E8"/>
    <w:rsid w:val="00213DFA"/>
    <w:rsid w:val="002161A1"/>
    <w:rsid w:val="00220984"/>
    <w:rsid w:val="00223BE6"/>
    <w:rsid w:val="002275A2"/>
    <w:rsid w:val="002333F2"/>
    <w:rsid w:val="00236DED"/>
    <w:rsid w:val="00240A10"/>
    <w:rsid w:val="00240D27"/>
    <w:rsid w:val="00241230"/>
    <w:rsid w:val="0025188F"/>
    <w:rsid w:val="00255682"/>
    <w:rsid w:val="00257D9D"/>
    <w:rsid w:val="002666FB"/>
    <w:rsid w:val="00267D25"/>
    <w:rsid w:val="00274CCF"/>
    <w:rsid w:val="00282AFD"/>
    <w:rsid w:val="00283BF4"/>
    <w:rsid w:val="00286DAB"/>
    <w:rsid w:val="00294833"/>
    <w:rsid w:val="00295AE3"/>
    <w:rsid w:val="00295C84"/>
    <w:rsid w:val="002A1C5B"/>
    <w:rsid w:val="002A758A"/>
    <w:rsid w:val="002B4086"/>
    <w:rsid w:val="002B5D34"/>
    <w:rsid w:val="002C000D"/>
    <w:rsid w:val="002C0F10"/>
    <w:rsid w:val="002E030D"/>
    <w:rsid w:val="002E1204"/>
    <w:rsid w:val="002E2980"/>
    <w:rsid w:val="002E4728"/>
    <w:rsid w:val="002E4BD9"/>
    <w:rsid w:val="002E5F44"/>
    <w:rsid w:val="002E7253"/>
    <w:rsid w:val="002F6720"/>
    <w:rsid w:val="00302A59"/>
    <w:rsid w:val="00307A0C"/>
    <w:rsid w:val="00310F31"/>
    <w:rsid w:val="003123E0"/>
    <w:rsid w:val="00321CC0"/>
    <w:rsid w:val="003221C1"/>
    <w:rsid w:val="0032536F"/>
    <w:rsid w:val="00326B05"/>
    <w:rsid w:val="00330068"/>
    <w:rsid w:val="0033020B"/>
    <w:rsid w:val="0034044A"/>
    <w:rsid w:val="00341E19"/>
    <w:rsid w:val="0034553F"/>
    <w:rsid w:val="0035111A"/>
    <w:rsid w:val="0035174C"/>
    <w:rsid w:val="00352AEF"/>
    <w:rsid w:val="00363315"/>
    <w:rsid w:val="00363D39"/>
    <w:rsid w:val="00377B20"/>
    <w:rsid w:val="0039150B"/>
    <w:rsid w:val="00393706"/>
    <w:rsid w:val="003977D8"/>
    <w:rsid w:val="003A178A"/>
    <w:rsid w:val="003A3EE8"/>
    <w:rsid w:val="003A535C"/>
    <w:rsid w:val="003A78D3"/>
    <w:rsid w:val="003B2E3A"/>
    <w:rsid w:val="003B3F85"/>
    <w:rsid w:val="003B70AD"/>
    <w:rsid w:val="003C00D7"/>
    <w:rsid w:val="003C08A6"/>
    <w:rsid w:val="003D4D3E"/>
    <w:rsid w:val="003E098F"/>
    <w:rsid w:val="003E0FCF"/>
    <w:rsid w:val="003E2510"/>
    <w:rsid w:val="003E4E54"/>
    <w:rsid w:val="003F090D"/>
    <w:rsid w:val="00406617"/>
    <w:rsid w:val="00415CB9"/>
    <w:rsid w:val="00416479"/>
    <w:rsid w:val="00427020"/>
    <w:rsid w:val="00434902"/>
    <w:rsid w:val="00434CE0"/>
    <w:rsid w:val="00441C36"/>
    <w:rsid w:val="00446588"/>
    <w:rsid w:val="00453F1A"/>
    <w:rsid w:val="00463D20"/>
    <w:rsid w:val="00466FD3"/>
    <w:rsid w:val="00474242"/>
    <w:rsid w:val="0047472A"/>
    <w:rsid w:val="00476F92"/>
    <w:rsid w:val="00482F3C"/>
    <w:rsid w:val="0048317D"/>
    <w:rsid w:val="00483C62"/>
    <w:rsid w:val="00487157"/>
    <w:rsid w:val="0049100F"/>
    <w:rsid w:val="0049392D"/>
    <w:rsid w:val="00493F17"/>
    <w:rsid w:val="004941F8"/>
    <w:rsid w:val="00496355"/>
    <w:rsid w:val="004A4449"/>
    <w:rsid w:val="004A66F3"/>
    <w:rsid w:val="004B0033"/>
    <w:rsid w:val="004B2D4A"/>
    <w:rsid w:val="004B47FD"/>
    <w:rsid w:val="004C1713"/>
    <w:rsid w:val="004C2C32"/>
    <w:rsid w:val="004C703E"/>
    <w:rsid w:val="004C7B73"/>
    <w:rsid w:val="004D278A"/>
    <w:rsid w:val="004F04FA"/>
    <w:rsid w:val="004F5A9F"/>
    <w:rsid w:val="004F5B3B"/>
    <w:rsid w:val="00510574"/>
    <w:rsid w:val="005140A7"/>
    <w:rsid w:val="005152DE"/>
    <w:rsid w:val="00517B62"/>
    <w:rsid w:val="00521761"/>
    <w:rsid w:val="0052258F"/>
    <w:rsid w:val="005246E9"/>
    <w:rsid w:val="00531CB2"/>
    <w:rsid w:val="005359D2"/>
    <w:rsid w:val="005364FF"/>
    <w:rsid w:val="0054113D"/>
    <w:rsid w:val="00542BCF"/>
    <w:rsid w:val="00546FA9"/>
    <w:rsid w:val="00571774"/>
    <w:rsid w:val="0058240C"/>
    <w:rsid w:val="00583C67"/>
    <w:rsid w:val="00587133"/>
    <w:rsid w:val="005921FB"/>
    <w:rsid w:val="00595086"/>
    <w:rsid w:val="005A0211"/>
    <w:rsid w:val="005A3F61"/>
    <w:rsid w:val="005A5B66"/>
    <w:rsid w:val="005B0C65"/>
    <w:rsid w:val="005B1D47"/>
    <w:rsid w:val="005C0A62"/>
    <w:rsid w:val="005C430B"/>
    <w:rsid w:val="005C6556"/>
    <w:rsid w:val="005F0541"/>
    <w:rsid w:val="005F29C3"/>
    <w:rsid w:val="00602FF5"/>
    <w:rsid w:val="00607726"/>
    <w:rsid w:val="00607C48"/>
    <w:rsid w:val="0061261D"/>
    <w:rsid w:val="006215C3"/>
    <w:rsid w:val="006248AA"/>
    <w:rsid w:val="0063239B"/>
    <w:rsid w:val="00636323"/>
    <w:rsid w:val="00636BDE"/>
    <w:rsid w:val="00640D56"/>
    <w:rsid w:val="00643442"/>
    <w:rsid w:val="006457E8"/>
    <w:rsid w:val="0064599D"/>
    <w:rsid w:val="00645AE8"/>
    <w:rsid w:val="006477F8"/>
    <w:rsid w:val="00647AD1"/>
    <w:rsid w:val="006558A3"/>
    <w:rsid w:val="0066352B"/>
    <w:rsid w:val="006660FB"/>
    <w:rsid w:val="006664A6"/>
    <w:rsid w:val="00667E9F"/>
    <w:rsid w:val="006743A8"/>
    <w:rsid w:val="006802DB"/>
    <w:rsid w:val="00683311"/>
    <w:rsid w:val="0068614A"/>
    <w:rsid w:val="0068788E"/>
    <w:rsid w:val="00692113"/>
    <w:rsid w:val="00694C64"/>
    <w:rsid w:val="006961B8"/>
    <w:rsid w:val="006968AF"/>
    <w:rsid w:val="006A2367"/>
    <w:rsid w:val="006A4BAD"/>
    <w:rsid w:val="006A7B41"/>
    <w:rsid w:val="006B370C"/>
    <w:rsid w:val="006C3940"/>
    <w:rsid w:val="006C5F1F"/>
    <w:rsid w:val="006D23DA"/>
    <w:rsid w:val="006D4E1F"/>
    <w:rsid w:val="006E33F5"/>
    <w:rsid w:val="006E74B5"/>
    <w:rsid w:val="006E7AB2"/>
    <w:rsid w:val="006F12D9"/>
    <w:rsid w:val="006F5966"/>
    <w:rsid w:val="00701BD2"/>
    <w:rsid w:val="007035AB"/>
    <w:rsid w:val="007102C2"/>
    <w:rsid w:val="007123E5"/>
    <w:rsid w:val="0072000E"/>
    <w:rsid w:val="00721DAD"/>
    <w:rsid w:val="0072517B"/>
    <w:rsid w:val="00731AC3"/>
    <w:rsid w:val="00732B7C"/>
    <w:rsid w:val="007347C0"/>
    <w:rsid w:val="00735D99"/>
    <w:rsid w:val="007377BA"/>
    <w:rsid w:val="00747F37"/>
    <w:rsid w:val="007525B7"/>
    <w:rsid w:val="00752D81"/>
    <w:rsid w:val="00761B7D"/>
    <w:rsid w:val="00762936"/>
    <w:rsid w:val="007633D4"/>
    <w:rsid w:val="00765320"/>
    <w:rsid w:val="0077067E"/>
    <w:rsid w:val="0077191E"/>
    <w:rsid w:val="00783B2C"/>
    <w:rsid w:val="00785980"/>
    <w:rsid w:val="00792BF9"/>
    <w:rsid w:val="00794374"/>
    <w:rsid w:val="00796DF0"/>
    <w:rsid w:val="007A3364"/>
    <w:rsid w:val="007B478B"/>
    <w:rsid w:val="007C0663"/>
    <w:rsid w:val="007C1415"/>
    <w:rsid w:val="007C22EA"/>
    <w:rsid w:val="007D3828"/>
    <w:rsid w:val="007D55C2"/>
    <w:rsid w:val="007E301D"/>
    <w:rsid w:val="007E4588"/>
    <w:rsid w:val="007E522D"/>
    <w:rsid w:val="007E5514"/>
    <w:rsid w:val="007E6493"/>
    <w:rsid w:val="007F7C73"/>
    <w:rsid w:val="00805561"/>
    <w:rsid w:val="00810B40"/>
    <w:rsid w:val="00811F2A"/>
    <w:rsid w:val="00815200"/>
    <w:rsid w:val="008167F0"/>
    <w:rsid w:val="00817202"/>
    <w:rsid w:val="008203DF"/>
    <w:rsid w:val="00822527"/>
    <w:rsid w:val="00823A8D"/>
    <w:rsid w:val="00825DDA"/>
    <w:rsid w:val="00826B7D"/>
    <w:rsid w:val="008316D3"/>
    <w:rsid w:val="00834DBE"/>
    <w:rsid w:val="008415B5"/>
    <w:rsid w:val="008417F7"/>
    <w:rsid w:val="00844523"/>
    <w:rsid w:val="0085290A"/>
    <w:rsid w:val="00862BB3"/>
    <w:rsid w:val="00866029"/>
    <w:rsid w:val="00867934"/>
    <w:rsid w:val="008679B2"/>
    <w:rsid w:val="00871B39"/>
    <w:rsid w:val="0087375D"/>
    <w:rsid w:val="00874478"/>
    <w:rsid w:val="00874BAE"/>
    <w:rsid w:val="008763B0"/>
    <w:rsid w:val="00880A57"/>
    <w:rsid w:val="00880F71"/>
    <w:rsid w:val="008876C8"/>
    <w:rsid w:val="008906F5"/>
    <w:rsid w:val="00892F6A"/>
    <w:rsid w:val="00894904"/>
    <w:rsid w:val="008964B2"/>
    <w:rsid w:val="00897FDD"/>
    <w:rsid w:val="008A1367"/>
    <w:rsid w:val="008A3754"/>
    <w:rsid w:val="008A52FE"/>
    <w:rsid w:val="008B35C3"/>
    <w:rsid w:val="008B51D2"/>
    <w:rsid w:val="008C5B6C"/>
    <w:rsid w:val="008C5FE2"/>
    <w:rsid w:val="008D266A"/>
    <w:rsid w:val="008E4B3B"/>
    <w:rsid w:val="008E75E6"/>
    <w:rsid w:val="008F24E9"/>
    <w:rsid w:val="008F4255"/>
    <w:rsid w:val="009005F2"/>
    <w:rsid w:val="009008BD"/>
    <w:rsid w:val="00904823"/>
    <w:rsid w:val="00915781"/>
    <w:rsid w:val="00916319"/>
    <w:rsid w:val="00926AC3"/>
    <w:rsid w:val="00934729"/>
    <w:rsid w:val="0093592A"/>
    <w:rsid w:val="00942389"/>
    <w:rsid w:val="0094464B"/>
    <w:rsid w:val="00950F30"/>
    <w:rsid w:val="009546FD"/>
    <w:rsid w:val="0095F310"/>
    <w:rsid w:val="00962977"/>
    <w:rsid w:val="009641E0"/>
    <w:rsid w:val="00964810"/>
    <w:rsid w:val="00971245"/>
    <w:rsid w:val="009712EA"/>
    <w:rsid w:val="00972D7B"/>
    <w:rsid w:val="009770C6"/>
    <w:rsid w:val="00977F2A"/>
    <w:rsid w:val="00980093"/>
    <w:rsid w:val="00985F3A"/>
    <w:rsid w:val="00986F9A"/>
    <w:rsid w:val="009A026A"/>
    <w:rsid w:val="009A2CBD"/>
    <w:rsid w:val="009A405F"/>
    <w:rsid w:val="009A741D"/>
    <w:rsid w:val="009C3FE3"/>
    <w:rsid w:val="009C45EE"/>
    <w:rsid w:val="009C5B31"/>
    <w:rsid w:val="009C7461"/>
    <w:rsid w:val="009D55D3"/>
    <w:rsid w:val="009D5CE8"/>
    <w:rsid w:val="009E2624"/>
    <w:rsid w:val="009E561F"/>
    <w:rsid w:val="009E73D4"/>
    <w:rsid w:val="009F1CE2"/>
    <w:rsid w:val="00A02F2A"/>
    <w:rsid w:val="00A15C43"/>
    <w:rsid w:val="00A3053B"/>
    <w:rsid w:val="00A30AE4"/>
    <w:rsid w:val="00A3266B"/>
    <w:rsid w:val="00A35BD8"/>
    <w:rsid w:val="00A36891"/>
    <w:rsid w:val="00A36B2D"/>
    <w:rsid w:val="00A3750B"/>
    <w:rsid w:val="00A50600"/>
    <w:rsid w:val="00A5729C"/>
    <w:rsid w:val="00A60367"/>
    <w:rsid w:val="00A6518D"/>
    <w:rsid w:val="00A67CA6"/>
    <w:rsid w:val="00A70291"/>
    <w:rsid w:val="00A71D14"/>
    <w:rsid w:val="00A734AD"/>
    <w:rsid w:val="00A7470E"/>
    <w:rsid w:val="00A7629B"/>
    <w:rsid w:val="00A76839"/>
    <w:rsid w:val="00A81887"/>
    <w:rsid w:val="00A82421"/>
    <w:rsid w:val="00A8269E"/>
    <w:rsid w:val="00A94CCD"/>
    <w:rsid w:val="00A96C06"/>
    <w:rsid w:val="00A96F33"/>
    <w:rsid w:val="00A970F3"/>
    <w:rsid w:val="00AA6899"/>
    <w:rsid w:val="00AB5BBC"/>
    <w:rsid w:val="00AC00D9"/>
    <w:rsid w:val="00AC4732"/>
    <w:rsid w:val="00AD4D59"/>
    <w:rsid w:val="00AD662E"/>
    <w:rsid w:val="00AD68F1"/>
    <w:rsid w:val="00AD7E6D"/>
    <w:rsid w:val="00AE6274"/>
    <w:rsid w:val="00AF03C7"/>
    <w:rsid w:val="00AF06F3"/>
    <w:rsid w:val="00AF16FB"/>
    <w:rsid w:val="00AF390E"/>
    <w:rsid w:val="00B0610C"/>
    <w:rsid w:val="00B145B2"/>
    <w:rsid w:val="00B16436"/>
    <w:rsid w:val="00B216E0"/>
    <w:rsid w:val="00B260BB"/>
    <w:rsid w:val="00B31818"/>
    <w:rsid w:val="00B33965"/>
    <w:rsid w:val="00B339AB"/>
    <w:rsid w:val="00B3439A"/>
    <w:rsid w:val="00B41C13"/>
    <w:rsid w:val="00B439B0"/>
    <w:rsid w:val="00B473E1"/>
    <w:rsid w:val="00B50F39"/>
    <w:rsid w:val="00B55AA7"/>
    <w:rsid w:val="00B60FB5"/>
    <w:rsid w:val="00B617E9"/>
    <w:rsid w:val="00B6223D"/>
    <w:rsid w:val="00B62575"/>
    <w:rsid w:val="00B634E4"/>
    <w:rsid w:val="00B64470"/>
    <w:rsid w:val="00B65C0D"/>
    <w:rsid w:val="00B67AB6"/>
    <w:rsid w:val="00B741A2"/>
    <w:rsid w:val="00B90319"/>
    <w:rsid w:val="00BA193D"/>
    <w:rsid w:val="00BA1A25"/>
    <w:rsid w:val="00BA3B6E"/>
    <w:rsid w:val="00BB31E2"/>
    <w:rsid w:val="00BC50EB"/>
    <w:rsid w:val="00BC7749"/>
    <w:rsid w:val="00BD4244"/>
    <w:rsid w:val="00BD4736"/>
    <w:rsid w:val="00BD578A"/>
    <w:rsid w:val="00BD7A07"/>
    <w:rsid w:val="00BD7BB0"/>
    <w:rsid w:val="00BF2486"/>
    <w:rsid w:val="00BF301E"/>
    <w:rsid w:val="00BF4DE7"/>
    <w:rsid w:val="00C055A5"/>
    <w:rsid w:val="00C05AEB"/>
    <w:rsid w:val="00C10C69"/>
    <w:rsid w:val="00C1356F"/>
    <w:rsid w:val="00C31EE5"/>
    <w:rsid w:val="00C373D5"/>
    <w:rsid w:val="00C40CF1"/>
    <w:rsid w:val="00C4175F"/>
    <w:rsid w:val="00C4733E"/>
    <w:rsid w:val="00C6507B"/>
    <w:rsid w:val="00C65201"/>
    <w:rsid w:val="00C72141"/>
    <w:rsid w:val="00C8165D"/>
    <w:rsid w:val="00C8257D"/>
    <w:rsid w:val="00C85470"/>
    <w:rsid w:val="00C85AA1"/>
    <w:rsid w:val="00C9115B"/>
    <w:rsid w:val="00C91DF2"/>
    <w:rsid w:val="00CA21BF"/>
    <w:rsid w:val="00CA2F4C"/>
    <w:rsid w:val="00CA51F0"/>
    <w:rsid w:val="00CB006D"/>
    <w:rsid w:val="00CB1BCD"/>
    <w:rsid w:val="00CB1FEA"/>
    <w:rsid w:val="00CB29EB"/>
    <w:rsid w:val="00CC03E6"/>
    <w:rsid w:val="00CD3821"/>
    <w:rsid w:val="00CE42BB"/>
    <w:rsid w:val="00CE4373"/>
    <w:rsid w:val="00CE500D"/>
    <w:rsid w:val="00CE6394"/>
    <w:rsid w:val="00CF3E28"/>
    <w:rsid w:val="00CF7062"/>
    <w:rsid w:val="00D07E69"/>
    <w:rsid w:val="00D11372"/>
    <w:rsid w:val="00D16DD5"/>
    <w:rsid w:val="00D20A54"/>
    <w:rsid w:val="00D21CB1"/>
    <w:rsid w:val="00D34AE7"/>
    <w:rsid w:val="00D34E83"/>
    <w:rsid w:val="00D376F9"/>
    <w:rsid w:val="00D41114"/>
    <w:rsid w:val="00D46465"/>
    <w:rsid w:val="00D546A0"/>
    <w:rsid w:val="00D561FE"/>
    <w:rsid w:val="00D6083C"/>
    <w:rsid w:val="00D63B9A"/>
    <w:rsid w:val="00D65E53"/>
    <w:rsid w:val="00D75283"/>
    <w:rsid w:val="00D77E42"/>
    <w:rsid w:val="00D8391C"/>
    <w:rsid w:val="00D84D14"/>
    <w:rsid w:val="00D87D52"/>
    <w:rsid w:val="00D87E51"/>
    <w:rsid w:val="00D92F3A"/>
    <w:rsid w:val="00D966AB"/>
    <w:rsid w:val="00DA66B7"/>
    <w:rsid w:val="00DB19E9"/>
    <w:rsid w:val="00DB6F3D"/>
    <w:rsid w:val="00DC0876"/>
    <w:rsid w:val="00DC12E5"/>
    <w:rsid w:val="00DC375A"/>
    <w:rsid w:val="00DC5B9C"/>
    <w:rsid w:val="00DC6934"/>
    <w:rsid w:val="00DC6BDE"/>
    <w:rsid w:val="00DD64F3"/>
    <w:rsid w:val="00DD7A73"/>
    <w:rsid w:val="00DE047A"/>
    <w:rsid w:val="00DE1599"/>
    <w:rsid w:val="00DE7DB0"/>
    <w:rsid w:val="00DF7395"/>
    <w:rsid w:val="00E04BAC"/>
    <w:rsid w:val="00E13C39"/>
    <w:rsid w:val="00E13D8E"/>
    <w:rsid w:val="00E15EAB"/>
    <w:rsid w:val="00E20109"/>
    <w:rsid w:val="00E243E3"/>
    <w:rsid w:val="00E26CE7"/>
    <w:rsid w:val="00E30A03"/>
    <w:rsid w:val="00E323CE"/>
    <w:rsid w:val="00E34B28"/>
    <w:rsid w:val="00E364E8"/>
    <w:rsid w:val="00E3756D"/>
    <w:rsid w:val="00E40632"/>
    <w:rsid w:val="00E51BCF"/>
    <w:rsid w:val="00E54386"/>
    <w:rsid w:val="00E656DA"/>
    <w:rsid w:val="00E6676A"/>
    <w:rsid w:val="00E70C76"/>
    <w:rsid w:val="00E738A8"/>
    <w:rsid w:val="00E75885"/>
    <w:rsid w:val="00E762D5"/>
    <w:rsid w:val="00E8170D"/>
    <w:rsid w:val="00E8431D"/>
    <w:rsid w:val="00E926E2"/>
    <w:rsid w:val="00E937DB"/>
    <w:rsid w:val="00E949BB"/>
    <w:rsid w:val="00EA0013"/>
    <w:rsid w:val="00EA124A"/>
    <w:rsid w:val="00EA4D4E"/>
    <w:rsid w:val="00EA4D8E"/>
    <w:rsid w:val="00EB1523"/>
    <w:rsid w:val="00EB2D3E"/>
    <w:rsid w:val="00EB3EB7"/>
    <w:rsid w:val="00EB3F7B"/>
    <w:rsid w:val="00EB43A5"/>
    <w:rsid w:val="00EB71F7"/>
    <w:rsid w:val="00EC0C62"/>
    <w:rsid w:val="00EC346E"/>
    <w:rsid w:val="00EC4A52"/>
    <w:rsid w:val="00ED4F47"/>
    <w:rsid w:val="00EE4BFE"/>
    <w:rsid w:val="00EE53AB"/>
    <w:rsid w:val="00EE5B8C"/>
    <w:rsid w:val="00EE7A72"/>
    <w:rsid w:val="00EF3E56"/>
    <w:rsid w:val="00EF4CE6"/>
    <w:rsid w:val="00EF74D9"/>
    <w:rsid w:val="00F0195D"/>
    <w:rsid w:val="00F02A4C"/>
    <w:rsid w:val="00F05BFB"/>
    <w:rsid w:val="00F1422A"/>
    <w:rsid w:val="00F1600F"/>
    <w:rsid w:val="00F202CC"/>
    <w:rsid w:val="00F30932"/>
    <w:rsid w:val="00F31794"/>
    <w:rsid w:val="00F32280"/>
    <w:rsid w:val="00F3576A"/>
    <w:rsid w:val="00F377D8"/>
    <w:rsid w:val="00F41424"/>
    <w:rsid w:val="00F5749F"/>
    <w:rsid w:val="00F60F08"/>
    <w:rsid w:val="00F623A1"/>
    <w:rsid w:val="00F76EC5"/>
    <w:rsid w:val="00F77243"/>
    <w:rsid w:val="00F83B80"/>
    <w:rsid w:val="00F87DD6"/>
    <w:rsid w:val="00F87FE0"/>
    <w:rsid w:val="00F90CBC"/>
    <w:rsid w:val="00FA0DB1"/>
    <w:rsid w:val="00FB2192"/>
    <w:rsid w:val="00FC359B"/>
    <w:rsid w:val="00FC6219"/>
    <w:rsid w:val="00FC71FC"/>
    <w:rsid w:val="00FC7DA9"/>
    <w:rsid w:val="00FD27B5"/>
    <w:rsid w:val="00FD2E2E"/>
    <w:rsid w:val="00FE11A6"/>
    <w:rsid w:val="00FE27A6"/>
    <w:rsid w:val="00FE6F87"/>
    <w:rsid w:val="00FF0D6B"/>
    <w:rsid w:val="00FF2A7F"/>
    <w:rsid w:val="00FF4A54"/>
    <w:rsid w:val="0105686B"/>
    <w:rsid w:val="0167AE7F"/>
    <w:rsid w:val="01695223"/>
    <w:rsid w:val="01AC9C3A"/>
    <w:rsid w:val="01B68E79"/>
    <w:rsid w:val="01EE940E"/>
    <w:rsid w:val="0307B2CB"/>
    <w:rsid w:val="03AF6977"/>
    <w:rsid w:val="03B8B996"/>
    <w:rsid w:val="03CF5E61"/>
    <w:rsid w:val="0422F5E7"/>
    <w:rsid w:val="04ABC131"/>
    <w:rsid w:val="054997F2"/>
    <w:rsid w:val="05B6FD14"/>
    <w:rsid w:val="06706001"/>
    <w:rsid w:val="078614F3"/>
    <w:rsid w:val="0878CE1E"/>
    <w:rsid w:val="08B066D5"/>
    <w:rsid w:val="08BE7DE6"/>
    <w:rsid w:val="08E1B571"/>
    <w:rsid w:val="094B748E"/>
    <w:rsid w:val="095CE2D0"/>
    <w:rsid w:val="0961ABA8"/>
    <w:rsid w:val="0985A154"/>
    <w:rsid w:val="0A3F33DA"/>
    <w:rsid w:val="0B27D96C"/>
    <w:rsid w:val="0B28EB2E"/>
    <w:rsid w:val="0B3C2EB5"/>
    <w:rsid w:val="0BD2A7B1"/>
    <w:rsid w:val="0C1596A6"/>
    <w:rsid w:val="0C1A4000"/>
    <w:rsid w:val="0CBC94EE"/>
    <w:rsid w:val="0D30DAD1"/>
    <w:rsid w:val="0D938D77"/>
    <w:rsid w:val="0E182BF5"/>
    <w:rsid w:val="0F1D4C44"/>
    <w:rsid w:val="0F2D5598"/>
    <w:rsid w:val="0F3AD188"/>
    <w:rsid w:val="0F78926F"/>
    <w:rsid w:val="1107309D"/>
    <w:rsid w:val="11926DD1"/>
    <w:rsid w:val="11A623CE"/>
    <w:rsid w:val="11E6E7BB"/>
    <w:rsid w:val="13662FB5"/>
    <w:rsid w:val="142CDE94"/>
    <w:rsid w:val="14362B62"/>
    <w:rsid w:val="152CF202"/>
    <w:rsid w:val="15ABE81A"/>
    <w:rsid w:val="16061B1D"/>
    <w:rsid w:val="16100600"/>
    <w:rsid w:val="1612AFE8"/>
    <w:rsid w:val="1655F4E3"/>
    <w:rsid w:val="16862EC0"/>
    <w:rsid w:val="1701CD15"/>
    <w:rsid w:val="179C8351"/>
    <w:rsid w:val="17C1D28D"/>
    <w:rsid w:val="1877519B"/>
    <w:rsid w:val="18AD116B"/>
    <w:rsid w:val="18CB0FBE"/>
    <w:rsid w:val="1938A06F"/>
    <w:rsid w:val="19620B23"/>
    <w:rsid w:val="19F011DD"/>
    <w:rsid w:val="1AE40037"/>
    <w:rsid w:val="1AF0A13C"/>
    <w:rsid w:val="1BEDA396"/>
    <w:rsid w:val="1D6C2157"/>
    <w:rsid w:val="1D91DE2A"/>
    <w:rsid w:val="1DC045D3"/>
    <w:rsid w:val="1ED75BF3"/>
    <w:rsid w:val="1EDB62D4"/>
    <w:rsid w:val="1F3E2197"/>
    <w:rsid w:val="20B00496"/>
    <w:rsid w:val="20D509C2"/>
    <w:rsid w:val="2131D814"/>
    <w:rsid w:val="2141C05B"/>
    <w:rsid w:val="2251FD3B"/>
    <w:rsid w:val="23120C3D"/>
    <w:rsid w:val="248A5C26"/>
    <w:rsid w:val="24D98F7E"/>
    <w:rsid w:val="24EFA91E"/>
    <w:rsid w:val="251E1CB2"/>
    <w:rsid w:val="25D4CA99"/>
    <w:rsid w:val="25E572CD"/>
    <w:rsid w:val="2699722E"/>
    <w:rsid w:val="26EAB027"/>
    <w:rsid w:val="28B6DDB5"/>
    <w:rsid w:val="2904DEAA"/>
    <w:rsid w:val="2B0AA650"/>
    <w:rsid w:val="2B5CC48E"/>
    <w:rsid w:val="2B70AF72"/>
    <w:rsid w:val="2C713C21"/>
    <w:rsid w:val="2CCF730B"/>
    <w:rsid w:val="2D5101D3"/>
    <w:rsid w:val="2DCEC9E1"/>
    <w:rsid w:val="2E28E94D"/>
    <w:rsid w:val="2E444866"/>
    <w:rsid w:val="2E625ED1"/>
    <w:rsid w:val="2E8DDA52"/>
    <w:rsid w:val="2EA74D9D"/>
    <w:rsid w:val="307BF04F"/>
    <w:rsid w:val="31138999"/>
    <w:rsid w:val="3157A842"/>
    <w:rsid w:val="328E2601"/>
    <w:rsid w:val="344FF1BC"/>
    <w:rsid w:val="34B12706"/>
    <w:rsid w:val="3579B052"/>
    <w:rsid w:val="36B2D5ED"/>
    <w:rsid w:val="3701CE4E"/>
    <w:rsid w:val="372C987D"/>
    <w:rsid w:val="37F90FDE"/>
    <w:rsid w:val="3801CB2A"/>
    <w:rsid w:val="381507F2"/>
    <w:rsid w:val="3876E126"/>
    <w:rsid w:val="3976F103"/>
    <w:rsid w:val="3A64E70E"/>
    <w:rsid w:val="3B23AC0A"/>
    <w:rsid w:val="3BAE3221"/>
    <w:rsid w:val="3C0892CE"/>
    <w:rsid w:val="3C70D029"/>
    <w:rsid w:val="3CCF8FFA"/>
    <w:rsid w:val="3E3C36F6"/>
    <w:rsid w:val="3E8E55C1"/>
    <w:rsid w:val="3F2D4514"/>
    <w:rsid w:val="3F505F6E"/>
    <w:rsid w:val="3FBB8FA8"/>
    <w:rsid w:val="400B0A7C"/>
    <w:rsid w:val="4074888B"/>
    <w:rsid w:val="415F6974"/>
    <w:rsid w:val="41977692"/>
    <w:rsid w:val="4234405C"/>
    <w:rsid w:val="4239397D"/>
    <w:rsid w:val="42D141BD"/>
    <w:rsid w:val="433FA16B"/>
    <w:rsid w:val="440F20BA"/>
    <w:rsid w:val="442FD717"/>
    <w:rsid w:val="44A765BE"/>
    <w:rsid w:val="44F3BD89"/>
    <w:rsid w:val="464EE7B8"/>
    <w:rsid w:val="46B0CA52"/>
    <w:rsid w:val="46F463E3"/>
    <w:rsid w:val="4708CB11"/>
    <w:rsid w:val="475E5E09"/>
    <w:rsid w:val="479DF026"/>
    <w:rsid w:val="482A3A39"/>
    <w:rsid w:val="483CB7D3"/>
    <w:rsid w:val="486855C3"/>
    <w:rsid w:val="488CF285"/>
    <w:rsid w:val="49326598"/>
    <w:rsid w:val="4960561A"/>
    <w:rsid w:val="49B54105"/>
    <w:rsid w:val="49BC1BB0"/>
    <w:rsid w:val="4A010B5F"/>
    <w:rsid w:val="4A179E2C"/>
    <w:rsid w:val="4A6B049A"/>
    <w:rsid w:val="4AF13126"/>
    <w:rsid w:val="4B47E2D8"/>
    <w:rsid w:val="4B9CCC39"/>
    <w:rsid w:val="4BADCB02"/>
    <w:rsid w:val="4BBC619E"/>
    <w:rsid w:val="4BEAD68D"/>
    <w:rsid w:val="4C3E736F"/>
    <w:rsid w:val="4CD2F562"/>
    <w:rsid w:val="4D4C21A4"/>
    <w:rsid w:val="4DC2B7C4"/>
    <w:rsid w:val="4DFA6C2D"/>
    <w:rsid w:val="4FBD5994"/>
    <w:rsid w:val="4FFFF887"/>
    <w:rsid w:val="50C64281"/>
    <w:rsid w:val="50CA25C0"/>
    <w:rsid w:val="514D54EE"/>
    <w:rsid w:val="51E16776"/>
    <w:rsid w:val="5208E281"/>
    <w:rsid w:val="525C8AF6"/>
    <w:rsid w:val="5342D0FA"/>
    <w:rsid w:val="5400DE6D"/>
    <w:rsid w:val="551BE6D4"/>
    <w:rsid w:val="5567B998"/>
    <w:rsid w:val="558CC669"/>
    <w:rsid w:val="560F13DA"/>
    <w:rsid w:val="567F82EE"/>
    <w:rsid w:val="56C64FAF"/>
    <w:rsid w:val="57A667D9"/>
    <w:rsid w:val="57E2609E"/>
    <w:rsid w:val="57EC4505"/>
    <w:rsid w:val="5853C220"/>
    <w:rsid w:val="585A28E4"/>
    <w:rsid w:val="593AD555"/>
    <w:rsid w:val="59D9B2B7"/>
    <w:rsid w:val="59F16D75"/>
    <w:rsid w:val="5AFBF1A5"/>
    <w:rsid w:val="5B19C636"/>
    <w:rsid w:val="5BF77FB5"/>
    <w:rsid w:val="5C18CC66"/>
    <w:rsid w:val="5C200D03"/>
    <w:rsid w:val="5C91BBBC"/>
    <w:rsid w:val="5D640067"/>
    <w:rsid w:val="5D7E0C4A"/>
    <w:rsid w:val="5DD8DDE3"/>
    <w:rsid w:val="5E3B7ED4"/>
    <w:rsid w:val="5EA63F0A"/>
    <w:rsid w:val="5EF14BE7"/>
    <w:rsid w:val="5F2D9EFD"/>
    <w:rsid w:val="5FA105FD"/>
    <w:rsid w:val="5FD3874D"/>
    <w:rsid w:val="60EEBD28"/>
    <w:rsid w:val="60F5EC93"/>
    <w:rsid w:val="610FE254"/>
    <w:rsid w:val="621AB921"/>
    <w:rsid w:val="626A15A1"/>
    <w:rsid w:val="62B41FF3"/>
    <w:rsid w:val="62DB1849"/>
    <w:rsid w:val="63401D04"/>
    <w:rsid w:val="6455F42D"/>
    <w:rsid w:val="645F64F1"/>
    <w:rsid w:val="65722FFA"/>
    <w:rsid w:val="66393828"/>
    <w:rsid w:val="66748265"/>
    <w:rsid w:val="672F7AD5"/>
    <w:rsid w:val="67314182"/>
    <w:rsid w:val="67915F98"/>
    <w:rsid w:val="6895631E"/>
    <w:rsid w:val="68A1C46A"/>
    <w:rsid w:val="691A8B52"/>
    <w:rsid w:val="692D4BFA"/>
    <w:rsid w:val="6A0D72A6"/>
    <w:rsid w:val="6A5E878A"/>
    <w:rsid w:val="6A713173"/>
    <w:rsid w:val="6B7A9792"/>
    <w:rsid w:val="6B9FDEFF"/>
    <w:rsid w:val="6BAA04AA"/>
    <w:rsid w:val="6C60C0A1"/>
    <w:rsid w:val="6C8F0F5F"/>
    <w:rsid w:val="6CEB8339"/>
    <w:rsid w:val="6DDF614C"/>
    <w:rsid w:val="6E1ACD68"/>
    <w:rsid w:val="6EF1A760"/>
    <w:rsid w:val="6F0C8D5C"/>
    <w:rsid w:val="6F1F2838"/>
    <w:rsid w:val="6F22F7D9"/>
    <w:rsid w:val="6F7C1552"/>
    <w:rsid w:val="6F97A663"/>
    <w:rsid w:val="71C2BB26"/>
    <w:rsid w:val="71CEFF45"/>
    <w:rsid w:val="71F46A8B"/>
    <w:rsid w:val="722DD284"/>
    <w:rsid w:val="72634EB7"/>
    <w:rsid w:val="741B18C1"/>
    <w:rsid w:val="74201067"/>
    <w:rsid w:val="7425D690"/>
    <w:rsid w:val="74C10A21"/>
    <w:rsid w:val="74DB07E5"/>
    <w:rsid w:val="7630DFA7"/>
    <w:rsid w:val="769475E8"/>
    <w:rsid w:val="76FC2848"/>
    <w:rsid w:val="78B91EA3"/>
    <w:rsid w:val="79603354"/>
    <w:rsid w:val="798B6067"/>
    <w:rsid w:val="798C1383"/>
    <w:rsid w:val="79CD6D46"/>
    <w:rsid w:val="7A781D58"/>
    <w:rsid w:val="7AA3959C"/>
    <w:rsid w:val="7B0CE603"/>
    <w:rsid w:val="7B6FF3E6"/>
    <w:rsid w:val="7C69EAC9"/>
    <w:rsid w:val="7CDF0766"/>
    <w:rsid w:val="7CE9F867"/>
    <w:rsid w:val="7D6AB923"/>
    <w:rsid w:val="7E0C4A68"/>
    <w:rsid w:val="7E23CF10"/>
    <w:rsid w:val="7E927ECB"/>
    <w:rsid w:val="7F1A9814"/>
    <w:rsid w:val="7F586D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C653"/>
  <w15:docId w15:val="{FDE7952C-4936-48F1-9F5E-9A1AC996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D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87D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9005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AC00D9"/>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s,List Paragraph-1,Table of contents numbered,List Paragraph (bulleted list),Bullet 1 List,Liste couleur - Accent 11,Paragraphe de liste-Ann2,exigence 4,Style1,Paragraphe de liste1,Table/Figure Heading"/>
    <w:basedOn w:val="Normal"/>
    <w:link w:val="ParagraphedelisteCar"/>
    <w:uiPriority w:val="34"/>
    <w:qFormat/>
    <w:rsid w:val="00E20109"/>
    <w:pPr>
      <w:spacing w:after="200" w:line="276" w:lineRule="auto"/>
      <w:ind w:left="720"/>
      <w:contextualSpacing/>
    </w:pPr>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E20109"/>
    <w:rPr>
      <w:color w:val="0000FF" w:themeColor="hyperlink"/>
      <w:u w:val="single"/>
    </w:rPr>
  </w:style>
  <w:style w:type="paragraph" w:styleId="En-tte">
    <w:name w:val="header"/>
    <w:basedOn w:val="Normal"/>
    <w:link w:val="En-tteCar"/>
    <w:uiPriority w:val="99"/>
    <w:unhideWhenUsed/>
    <w:rsid w:val="00E20109"/>
    <w:pPr>
      <w:tabs>
        <w:tab w:val="center" w:pos="4536"/>
        <w:tab w:val="right" w:pos="9072"/>
      </w:tabs>
    </w:pPr>
  </w:style>
  <w:style w:type="character" w:customStyle="1" w:styleId="En-tteCar">
    <w:name w:val="En-tête Car"/>
    <w:basedOn w:val="Policepardfaut"/>
    <w:link w:val="En-tte"/>
    <w:uiPriority w:val="99"/>
    <w:rsid w:val="00E2010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20109"/>
    <w:pPr>
      <w:tabs>
        <w:tab w:val="center" w:pos="4536"/>
        <w:tab w:val="right" w:pos="9072"/>
      </w:tabs>
    </w:pPr>
  </w:style>
  <w:style w:type="character" w:customStyle="1" w:styleId="PieddepageCar">
    <w:name w:val="Pied de page Car"/>
    <w:basedOn w:val="Policepardfaut"/>
    <w:link w:val="Pieddepage"/>
    <w:uiPriority w:val="99"/>
    <w:rsid w:val="00E20109"/>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87DD6"/>
    <w:rPr>
      <w:color w:val="605E5C"/>
      <w:shd w:val="clear" w:color="auto" w:fill="E1DFDD"/>
    </w:rPr>
  </w:style>
  <w:style w:type="paragraph" w:customStyle="1" w:styleId="Titre1Helvetica11ptGras">
    <w:name w:val="Titre 1 + Helvetica 11 pt Gras"/>
    <w:basedOn w:val="Titre1"/>
    <w:rsid w:val="00F87DD6"/>
    <w:pPr>
      <w:keepNext w:val="0"/>
      <w:keepLines w:val="0"/>
      <w:spacing w:before="0" w:after="240" w:line="276" w:lineRule="auto"/>
    </w:pPr>
    <w:rPr>
      <w:rFonts w:ascii="Helvetica" w:eastAsia="Times New Roman" w:hAnsi="Helvetica" w:cs="Helvetica"/>
      <w:b/>
      <w:bCs/>
      <w:caps/>
      <w:noProof/>
      <w:color w:val="auto"/>
      <w:sz w:val="22"/>
      <w:szCs w:val="22"/>
    </w:rPr>
  </w:style>
  <w:style w:type="character" w:customStyle="1" w:styleId="Titre1Car">
    <w:name w:val="Titre 1 Car"/>
    <w:basedOn w:val="Policepardfaut"/>
    <w:link w:val="Titre1"/>
    <w:uiPriority w:val="9"/>
    <w:rsid w:val="00F87DD6"/>
    <w:rPr>
      <w:rFonts w:asciiTheme="majorHAnsi" w:eastAsiaTheme="majorEastAsia" w:hAnsiTheme="majorHAnsi" w:cstheme="majorBidi"/>
      <w:color w:val="365F91" w:themeColor="accent1" w:themeShade="BF"/>
      <w:sz w:val="32"/>
      <w:szCs w:val="32"/>
      <w:lang w:eastAsia="fr-FR"/>
    </w:rPr>
  </w:style>
  <w:style w:type="character" w:styleId="Mentionnonrsolue">
    <w:name w:val="Unresolved Mention"/>
    <w:basedOn w:val="Policepardfaut"/>
    <w:uiPriority w:val="99"/>
    <w:semiHidden/>
    <w:unhideWhenUsed/>
    <w:rsid w:val="00BD4736"/>
    <w:rPr>
      <w:color w:val="605E5C"/>
      <w:shd w:val="clear" w:color="auto" w:fill="E1DFDD"/>
    </w:rPr>
  </w:style>
  <w:style w:type="character" w:styleId="Marquedecommentaire">
    <w:name w:val="annotation reference"/>
    <w:basedOn w:val="Policepardfaut"/>
    <w:uiPriority w:val="99"/>
    <w:semiHidden/>
    <w:unhideWhenUsed/>
    <w:rsid w:val="0049392D"/>
    <w:rPr>
      <w:sz w:val="16"/>
      <w:szCs w:val="16"/>
    </w:rPr>
  </w:style>
  <w:style w:type="paragraph" w:styleId="Commentaire">
    <w:name w:val="annotation text"/>
    <w:basedOn w:val="Normal"/>
    <w:link w:val="CommentaireCar"/>
    <w:uiPriority w:val="99"/>
    <w:unhideWhenUsed/>
    <w:rsid w:val="0049392D"/>
    <w:rPr>
      <w:sz w:val="20"/>
      <w:szCs w:val="20"/>
    </w:rPr>
  </w:style>
  <w:style w:type="character" w:customStyle="1" w:styleId="CommentaireCar">
    <w:name w:val="Commentaire Car"/>
    <w:basedOn w:val="Policepardfaut"/>
    <w:link w:val="Commentaire"/>
    <w:uiPriority w:val="99"/>
    <w:rsid w:val="0049392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9392D"/>
    <w:rPr>
      <w:b/>
      <w:bCs/>
    </w:rPr>
  </w:style>
  <w:style w:type="character" w:customStyle="1" w:styleId="ObjetducommentaireCar">
    <w:name w:val="Objet du commentaire Car"/>
    <w:basedOn w:val="CommentaireCar"/>
    <w:link w:val="Objetducommentaire"/>
    <w:uiPriority w:val="99"/>
    <w:semiHidden/>
    <w:rsid w:val="0049392D"/>
    <w:rPr>
      <w:rFonts w:ascii="Times New Roman" w:eastAsia="Times New Roman" w:hAnsi="Times New Roman" w:cs="Times New Roman"/>
      <w:b/>
      <w:bCs/>
      <w:sz w:val="20"/>
      <w:szCs w:val="20"/>
      <w:lang w:eastAsia="fr-FR"/>
    </w:rPr>
  </w:style>
  <w:style w:type="character" w:customStyle="1" w:styleId="Titre3Car">
    <w:name w:val="Titre 3 Car"/>
    <w:basedOn w:val="Policepardfaut"/>
    <w:link w:val="Titre3"/>
    <w:uiPriority w:val="9"/>
    <w:semiHidden/>
    <w:rsid w:val="00AC00D9"/>
    <w:rPr>
      <w:rFonts w:asciiTheme="majorHAnsi" w:eastAsiaTheme="majorEastAsia" w:hAnsiTheme="majorHAnsi" w:cstheme="majorBidi"/>
      <w:color w:val="243F60" w:themeColor="accent1" w:themeShade="7F"/>
      <w:sz w:val="24"/>
      <w:szCs w:val="24"/>
      <w:lang w:eastAsia="fr-FR"/>
    </w:rPr>
  </w:style>
  <w:style w:type="table" w:styleId="Grilledutableau">
    <w:name w:val="Table Grid"/>
    <w:basedOn w:val="TableauNormal"/>
    <w:uiPriority w:val="39"/>
    <w:rsid w:val="00AC0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C00D9"/>
    <w:pPr>
      <w:spacing w:after="0" w:line="240" w:lineRule="auto"/>
    </w:pPr>
  </w:style>
  <w:style w:type="character" w:customStyle="1" w:styleId="ParagraphedelisteCar">
    <w:name w:val="Paragraphe de liste Car"/>
    <w:aliases w:val="References Car,Bullets Car,List Paragraph-1 Car,Table of contents numbered Car,List Paragraph (bulleted list) Car,Bullet 1 List Car,Liste couleur - Accent 11 Car,Paragraphe de liste-Ann2 Car,exigence 4 Car,Style1 Car"/>
    <w:link w:val="Paragraphedeliste"/>
    <w:uiPriority w:val="34"/>
    <w:qFormat/>
    <w:locked/>
    <w:rsid w:val="00AC00D9"/>
  </w:style>
  <w:style w:type="paragraph" w:styleId="Rvision">
    <w:name w:val="Revision"/>
    <w:hidden/>
    <w:uiPriority w:val="99"/>
    <w:semiHidden/>
    <w:rsid w:val="00FD2E2E"/>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427020"/>
    <w:pPr>
      <w:spacing w:before="100" w:beforeAutospacing="1" w:after="100" w:afterAutospacing="1"/>
    </w:pPr>
  </w:style>
  <w:style w:type="character" w:styleId="lev">
    <w:name w:val="Strong"/>
    <w:basedOn w:val="Policepardfaut"/>
    <w:uiPriority w:val="22"/>
    <w:qFormat/>
    <w:rsid w:val="00427020"/>
    <w:rPr>
      <w:b/>
      <w:bCs/>
    </w:rPr>
  </w:style>
  <w:style w:type="character" w:customStyle="1" w:styleId="ui-provider">
    <w:name w:val="ui-provider"/>
    <w:basedOn w:val="Policepardfaut"/>
    <w:rsid w:val="004C7B73"/>
  </w:style>
  <w:style w:type="character" w:customStyle="1" w:styleId="Titre2Car">
    <w:name w:val="Titre 2 Car"/>
    <w:basedOn w:val="Policepardfaut"/>
    <w:link w:val="Titre2"/>
    <w:uiPriority w:val="9"/>
    <w:semiHidden/>
    <w:rsid w:val="009005F2"/>
    <w:rPr>
      <w:rFonts w:asciiTheme="majorHAnsi" w:eastAsiaTheme="majorEastAsia" w:hAnsiTheme="majorHAnsi" w:cstheme="majorBidi"/>
      <w:color w:val="365F91" w:themeColor="accent1" w:themeShade="BF"/>
      <w:sz w:val="26"/>
      <w:szCs w:val="26"/>
      <w:lang w:eastAsia="fr-FR"/>
    </w:rPr>
  </w:style>
  <w:style w:type="character" w:customStyle="1" w:styleId="normaltextrun">
    <w:name w:val="normaltextrun"/>
    <w:basedOn w:val="Policepardfaut"/>
    <w:rsid w:val="001B4850"/>
  </w:style>
  <w:style w:type="character" w:customStyle="1" w:styleId="eop">
    <w:name w:val="eop"/>
    <w:basedOn w:val="Policepardfaut"/>
    <w:rsid w:val="001B4850"/>
  </w:style>
  <w:style w:type="paragraph" w:customStyle="1" w:styleId="paragraph">
    <w:name w:val="paragraph"/>
    <w:basedOn w:val="Normal"/>
    <w:rsid w:val="004A66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30174">
      <w:bodyDiv w:val="1"/>
      <w:marLeft w:val="0"/>
      <w:marRight w:val="0"/>
      <w:marTop w:val="0"/>
      <w:marBottom w:val="0"/>
      <w:divBdr>
        <w:top w:val="none" w:sz="0" w:space="0" w:color="auto"/>
        <w:left w:val="none" w:sz="0" w:space="0" w:color="auto"/>
        <w:bottom w:val="none" w:sz="0" w:space="0" w:color="auto"/>
        <w:right w:val="none" w:sz="0" w:space="0" w:color="auto"/>
      </w:divBdr>
    </w:div>
    <w:div w:id="803280351">
      <w:bodyDiv w:val="1"/>
      <w:marLeft w:val="0"/>
      <w:marRight w:val="0"/>
      <w:marTop w:val="0"/>
      <w:marBottom w:val="0"/>
      <w:divBdr>
        <w:top w:val="none" w:sz="0" w:space="0" w:color="auto"/>
        <w:left w:val="none" w:sz="0" w:space="0" w:color="auto"/>
        <w:bottom w:val="none" w:sz="0" w:space="0" w:color="auto"/>
        <w:right w:val="none" w:sz="0" w:space="0" w:color="auto"/>
      </w:divBdr>
    </w:div>
    <w:div w:id="975794467">
      <w:bodyDiv w:val="1"/>
      <w:marLeft w:val="0"/>
      <w:marRight w:val="0"/>
      <w:marTop w:val="0"/>
      <w:marBottom w:val="0"/>
      <w:divBdr>
        <w:top w:val="none" w:sz="0" w:space="0" w:color="auto"/>
        <w:left w:val="none" w:sz="0" w:space="0" w:color="auto"/>
        <w:bottom w:val="none" w:sz="0" w:space="0" w:color="auto"/>
        <w:right w:val="none" w:sz="0" w:space="0" w:color="auto"/>
      </w:divBdr>
    </w:div>
    <w:div w:id="21224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5A66F-4D13-4854-8A8C-0FE042D5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1919</Words>
  <Characters>12019</Characters>
  <Application>Microsoft Office Word</Application>
  <DocSecurity>0</DocSecurity>
  <Lines>353</Lines>
  <Paragraphs>240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Modibo KONATE</dc:creator>
  <cp:lastModifiedBy>Rennie YOTOVA</cp:lastModifiedBy>
  <cp:revision>65</cp:revision>
  <dcterms:created xsi:type="dcterms:W3CDTF">2026-06-09T07:15:00Z</dcterms:created>
  <dcterms:modified xsi:type="dcterms:W3CDTF">2026-06-09T15:05:00Z</dcterms:modified>
</cp:coreProperties>
</file>